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10" w:rsidRPr="0017569C" w:rsidRDefault="00AD643C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1.</w:t>
      </w:r>
      <w:r w:rsidRPr="0017569C">
        <w:rPr>
          <w:rFonts w:ascii="Times New Roman" w:hAnsi="Times New Roman" w:cs="Times New Roman"/>
          <w:b/>
          <w:sz w:val="24"/>
          <w:szCs w:val="24"/>
        </w:rPr>
        <w:t>Кое от твърденията за телевизионната реклама  Е ВЯРНО</w:t>
      </w:r>
      <w:r w:rsidRPr="0017569C">
        <w:rPr>
          <w:rFonts w:ascii="Times New Roman" w:hAnsi="Times New Roman" w:cs="Times New Roman"/>
          <w:sz w:val="24"/>
          <w:szCs w:val="24"/>
        </w:rPr>
        <w:t>?</w:t>
      </w:r>
    </w:p>
    <w:p w:rsidR="00745F5B" w:rsidRPr="0017569C" w:rsidRDefault="00745F5B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Произвежда силен ефект поради използването на картина , звук,цветове и движение</w:t>
      </w:r>
    </w:p>
    <w:p w:rsidR="00AD643C" w:rsidRPr="0017569C" w:rsidRDefault="00AD643C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Целевата аудитория е ограничена</w:t>
      </w:r>
    </w:p>
    <w:p w:rsidR="00AD643C" w:rsidRPr="0017569C" w:rsidRDefault="00AD643C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Посланието се отправя към прецизно селектирана аудитория, намираща се в режим на вземане на решение  за покупка</w:t>
      </w:r>
    </w:p>
    <w:p w:rsidR="00AD643C" w:rsidRDefault="00AD64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sz w:val="24"/>
          <w:szCs w:val="24"/>
        </w:rPr>
        <w:t>Ниско равнище на разходите като цяло</w:t>
      </w:r>
    </w:p>
    <w:p w:rsidR="0017569C" w:rsidRPr="0017569C" w:rsidRDefault="001756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643C" w:rsidRPr="00745F5B" w:rsidRDefault="00AD643C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2.</w:t>
      </w:r>
      <w:r w:rsidR="005037DB" w:rsidRPr="0017569C">
        <w:rPr>
          <w:rFonts w:ascii="Times New Roman" w:hAnsi="Times New Roman" w:cs="Times New Roman"/>
          <w:sz w:val="24"/>
          <w:szCs w:val="24"/>
        </w:rPr>
        <w:t xml:space="preserve"> </w:t>
      </w:r>
      <w:r w:rsidR="005037DB" w:rsidRPr="00745F5B">
        <w:rPr>
          <w:rFonts w:ascii="Times New Roman" w:hAnsi="Times New Roman" w:cs="Times New Roman"/>
          <w:b/>
          <w:sz w:val="24"/>
          <w:szCs w:val="24"/>
        </w:rPr>
        <w:t>Кои са технологичните канали за разпространение на финансовите услуги?</w:t>
      </w:r>
    </w:p>
    <w:p w:rsidR="00745F5B" w:rsidRPr="0017569C" w:rsidRDefault="00745F5B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Форма за улеснен достъп и по-добро обслужване на клиентите</w:t>
      </w:r>
      <w:bookmarkStart w:id="0" w:name="_GoBack"/>
      <w:bookmarkEnd w:id="0"/>
    </w:p>
    <w:p w:rsidR="005037DB" w:rsidRPr="0017569C" w:rsidRDefault="005037DB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Всички посочени</w:t>
      </w:r>
    </w:p>
    <w:p w:rsidR="005037DB" w:rsidRPr="0017569C" w:rsidRDefault="005037DB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Най-използваният от клиентите на България начин за доставка на услугите</w:t>
      </w:r>
    </w:p>
    <w:p w:rsidR="005037DB" w:rsidRDefault="005037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sz w:val="24"/>
          <w:szCs w:val="24"/>
        </w:rPr>
        <w:t>Пасивна форма на разпространение на финансовите продукти</w:t>
      </w:r>
    </w:p>
    <w:p w:rsidR="0017569C" w:rsidRPr="0017569C" w:rsidRDefault="001756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06B7" w:rsidRPr="0017569C" w:rsidRDefault="003406B7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3.</w:t>
      </w:r>
      <w:r w:rsidRPr="00745F5B">
        <w:rPr>
          <w:rFonts w:ascii="Times New Roman" w:hAnsi="Times New Roman" w:cs="Times New Roman"/>
          <w:b/>
          <w:sz w:val="24"/>
          <w:szCs w:val="24"/>
        </w:rPr>
        <w:t>Кое от твърденията по отношение на процеса на ценообразуване</w:t>
      </w:r>
      <w:r w:rsidRPr="0017569C">
        <w:rPr>
          <w:rFonts w:ascii="Times New Roman" w:hAnsi="Times New Roman" w:cs="Times New Roman"/>
          <w:sz w:val="24"/>
          <w:szCs w:val="24"/>
        </w:rPr>
        <w:t xml:space="preserve"> </w:t>
      </w:r>
      <w:r w:rsidRPr="0017569C">
        <w:rPr>
          <w:rFonts w:ascii="Times New Roman" w:hAnsi="Times New Roman" w:cs="Times New Roman"/>
          <w:b/>
          <w:sz w:val="24"/>
          <w:szCs w:val="24"/>
        </w:rPr>
        <w:t>НЕ Е ВЯРНО</w:t>
      </w:r>
      <w:r w:rsidRPr="0017569C">
        <w:rPr>
          <w:rFonts w:ascii="Times New Roman" w:hAnsi="Times New Roman" w:cs="Times New Roman"/>
          <w:sz w:val="24"/>
          <w:szCs w:val="24"/>
        </w:rPr>
        <w:t>?</w:t>
      </w:r>
    </w:p>
    <w:p w:rsidR="00B552F0" w:rsidRDefault="00B552F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b/>
          <w:color w:val="FF0000"/>
          <w:sz w:val="24"/>
          <w:szCs w:val="24"/>
        </w:rPr>
        <w:t>Фин. услуги са точно дефинирани и дават възможност за пряко калкулиране на разходите за отделн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17569C">
        <w:rPr>
          <w:rFonts w:ascii="Times New Roman" w:hAnsi="Times New Roman" w:cs="Times New Roman"/>
          <w:b/>
          <w:color w:val="FF0000"/>
          <w:sz w:val="24"/>
          <w:szCs w:val="24"/>
        </w:rPr>
        <w:t>та услуга и клиент</w:t>
      </w:r>
      <w:r w:rsidRPr="0017569C">
        <w:rPr>
          <w:rFonts w:ascii="Times New Roman" w:hAnsi="Times New Roman" w:cs="Times New Roman"/>
          <w:b/>
          <w:sz w:val="24"/>
          <w:szCs w:val="24"/>
        </w:rPr>
        <w:t>.</w:t>
      </w:r>
    </w:p>
    <w:p w:rsidR="00745F5B" w:rsidRPr="0017569C" w:rsidRDefault="00745F5B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Липсва прозрачност относно разходите за производство и доставка на фин. Услуги</w:t>
      </w:r>
      <w:r>
        <w:rPr>
          <w:rFonts w:ascii="Times New Roman" w:hAnsi="Times New Roman" w:cs="Times New Roman"/>
          <w:b/>
          <w:sz w:val="24"/>
          <w:szCs w:val="24"/>
        </w:rPr>
        <w:t>-вярно е</w:t>
      </w:r>
    </w:p>
    <w:p w:rsidR="003406B7" w:rsidRPr="0017569C" w:rsidRDefault="003406B7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Някои продукти предполагат комплексни и продължаващи във времето отношения</w:t>
      </w:r>
    </w:p>
    <w:p w:rsidR="003406B7" w:rsidRPr="0017569C" w:rsidRDefault="003406B7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При формиране на цената на услугата се включва оценка за вероятния риск</w:t>
      </w:r>
    </w:p>
    <w:p w:rsidR="0017569C" w:rsidRPr="0017569C" w:rsidRDefault="0017569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B51" w:rsidRPr="0017569C" w:rsidRDefault="005C4B51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4.</w:t>
      </w:r>
      <w:r w:rsidRPr="00745F5B">
        <w:rPr>
          <w:rFonts w:ascii="Times New Roman" w:hAnsi="Times New Roman" w:cs="Times New Roman"/>
          <w:b/>
          <w:sz w:val="24"/>
          <w:szCs w:val="24"/>
        </w:rPr>
        <w:t>Основни фактори, които в най-голяма степен влияят върху изграждането  и поддържането на взаимоотношения с клиентите, са:</w:t>
      </w:r>
    </w:p>
    <w:p w:rsidR="003A57F1" w:rsidRPr="00B84074" w:rsidRDefault="003A57F1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84074">
        <w:rPr>
          <w:rFonts w:ascii="Times New Roman" w:hAnsi="Times New Roman" w:cs="Times New Roman"/>
          <w:b/>
          <w:color w:val="FF0000"/>
          <w:sz w:val="24"/>
          <w:szCs w:val="24"/>
        </w:rPr>
        <w:t>Равнище на доверие, служители, качество на продукта, управление на оплакванията и предложенията на клиентите</w:t>
      </w:r>
    </w:p>
    <w:p w:rsidR="00745F5B" w:rsidRPr="0017569C" w:rsidRDefault="00745F5B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Никое от посочените</w:t>
      </w:r>
    </w:p>
    <w:p w:rsidR="00486326" w:rsidRPr="0017569C" w:rsidRDefault="00486326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Продукт ,цена , дистрибуция и маркетингови комуникации</w:t>
      </w:r>
    </w:p>
    <w:p w:rsidR="00486326" w:rsidRPr="0017569C" w:rsidRDefault="00486326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Нематериалност, неделимост, нееднородност и несъхраняемост</w:t>
      </w:r>
    </w:p>
    <w:p w:rsidR="0017569C" w:rsidRPr="0017569C" w:rsidRDefault="001756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06B7" w:rsidRPr="0017569C" w:rsidRDefault="00CF553D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5.</w:t>
      </w:r>
      <w:r w:rsidRPr="00745F5B">
        <w:rPr>
          <w:rFonts w:ascii="Times New Roman" w:hAnsi="Times New Roman" w:cs="Times New Roman"/>
          <w:b/>
          <w:sz w:val="24"/>
          <w:szCs w:val="24"/>
        </w:rPr>
        <w:t>Какво се разбира под „</w:t>
      </w:r>
      <w:r w:rsidR="00745F5B" w:rsidRPr="00745F5B">
        <w:rPr>
          <w:rFonts w:ascii="Times New Roman" w:hAnsi="Times New Roman" w:cs="Times New Roman"/>
          <w:b/>
          <w:sz w:val="24"/>
          <w:szCs w:val="24"/>
        </w:rPr>
        <w:t>СПЕЦИФИЧНО ТАКСУВАНЕ</w:t>
      </w:r>
      <w:r w:rsidRPr="00745F5B">
        <w:rPr>
          <w:rFonts w:ascii="Times New Roman" w:hAnsi="Times New Roman" w:cs="Times New Roman"/>
          <w:b/>
          <w:sz w:val="24"/>
          <w:szCs w:val="24"/>
        </w:rPr>
        <w:t>“ на банковите услуги</w:t>
      </w:r>
      <w:r w:rsidRPr="0017569C">
        <w:rPr>
          <w:rFonts w:ascii="Times New Roman" w:hAnsi="Times New Roman" w:cs="Times New Roman"/>
          <w:sz w:val="24"/>
          <w:szCs w:val="24"/>
        </w:rPr>
        <w:t>?</w:t>
      </w:r>
    </w:p>
    <w:p w:rsidR="00CF553D" w:rsidRPr="0017569C" w:rsidRDefault="00CF553D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Таксуване на отделни операции, т.е. определяне на конкретни тарифи за отделните услуги</w:t>
      </w:r>
    </w:p>
    <w:p w:rsidR="0081126A" w:rsidRPr="0017569C" w:rsidRDefault="0081126A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Определяне на цената каторазлика между различните лихвени равнища</w:t>
      </w:r>
    </w:p>
    <w:p w:rsidR="0081126A" w:rsidRPr="0017569C" w:rsidRDefault="0081126A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Нетаксуване на някои операции, т.е. „банкиране без такси“</w:t>
      </w:r>
    </w:p>
    <w:p w:rsidR="0081126A" w:rsidRDefault="0081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sz w:val="24"/>
          <w:szCs w:val="24"/>
        </w:rPr>
        <w:t>Таксувне на пакет от услуги , т.е. определяне на пакетна цена</w:t>
      </w:r>
    </w:p>
    <w:p w:rsidR="0017569C" w:rsidRPr="0017569C" w:rsidRDefault="001756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126A" w:rsidRPr="00745F5B" w:rsidRDefault="0081126A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6.</w:t>
      </w:r>
      <w:r w:rsidRPr="00745F5B">
        <w:rPr>
          <w:rFonts w:ascii="Times New Roman" w:hAnsi="Times New Roman" w:cs="Times New Roman"/>
          <w:b/>
          <w:sz w:val="24"/>
          <w:szCs w:val="24"/>
        </w:rPr>
        <w:t>При планиране на маркетинговите комуникации</w:t>
      </w:r>
      <w:r w:rsidR="00AF41A3" w:rsidRPr="00745F5B">
        <w:rPr>
          <w:rFonts w:ascii="Times New Roman" w:hAnsi="Times New Roman" w:cs="Times New Roman"/>
          <w:b/>
          <w:sz w:val="24"/>
          <w:szCs w:val="24"/>
        </w:rPr>
        <w:t xml:space="preserve"> НЕ СЛЕДВА </w:t>
      </w:r>
      <w:r w:rsidR="00957F11" w:rsidRPr="00745F5B">
        <w:rPr>
          <w:rFonts w:ascii="Times New Roman" w:hAnsi="Times New Roman" w:cs="Times New Roman"/>
          <w:b/>
          <w:sz w:val="24"/>
          <w:szCs w:val="24"/>
        </w:rPr>
        <w:t>да се отчита</w:t>
      </w:r>
      <w:r w:rsidRPr="00745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F11" w:rsidRPr="00745F5B">
        <w:rPr>
          <w:rFonts w:ascii="Times New Roman" w:hAnsi="Times New Roman" w:cs="Times New Roman"/>
          <w:b/>
          <w:sz w:val="24"/>
          <w:szCs w:val="24"/>
        </w:rPr>
        <w:t>следната  особеност:</w:t>
      </w:r>
    </w:p>
    <w:p w:rsidR="00745F5B" w:rsidRDefault="00745F5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 xml:space="preserve">При рекламата на фин. продукти е подходящо да се използва сравнителна реклама </w:t>
      </w:r>
    </w:p>
    <w:p w:rsidR="0081126A" w:rsidRPr="0017569C" w:rsidRDefault="0081126A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Потребителите на фин. продукти като правило търсят и получават информация от широк кръг разнообразни източници, а не се доверяват единствено на рекламните послания</w:t>
      </w:r>
    </w:p>
    <w:p w:rsidR="0081126A" w:rsidRPr="0017569C" w:rsidRDefault="0081126A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Поради наличието на  сходство на предлаганите продукти, фин</w:t>
      </w:r>
      <w:r w:rsidR="00575620" w:rsidRPr="0017569C">
        <w:rPr>
          <w:rFonts w:ascii="Times New Roman" w:hAnsi="Times New Roman" w:cs="Times New Roman"/>
          <w:sz w:val="24"/>
          <w:szCs w:val="24"/>
        </w:rPr>
        <w:t>нансовата реклама следва да индуцира  позитивни различия, чрез които институцията и нейните продукктида се диференцират успешно на целевия пазар</w:t>
      </w:r>
    </w:p>
    <w:p w:rsidR="00575620" w:rsidRPr="0017569C" w:rsidRDefault="00575620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Покупката  и потреблението  на фин. продукти е свързано с висок риск за клиентите, а ползите са абстрактни и не винаги гарантирани</w:t>
      </w:r>
    </w:p>
    <w:p w:rsidR="0017569C" w:rsidRPr="0017569C" w:rsidRDefault="0017569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16F4" w:rsidRPr="0017569C" w:rsidRDefault="007D16F4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7.</w:t>
      </w:r>
      <w:r w:rsidR="00CD7BFD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17569C">
        <w:rPr>
          <w:rFonts w:ascii="Times New Roman" w:hAnsi="Times New Roman" w:cs="Times New Roman"/>
          <w:b/>
          <w:sz w:val="24"/>
          <w:szCs w:val="24"/>
        </w:rPr>
        <w:t>а връзките с обществеността като елемент на комуникационния микс на институциите</w:t>
      </w:r>
      <w:r w:rsidR="00CD7BFD" w:rsidRPr="0017569C">
        <w:rPr>
          <w:rFonts w:ascii="Times New Roman" w:hAnsi="Times New Roman" w:cs="Times New Roman"/>
          <w:b/>
          <w:sz w:val="24"/>
          <w:szCs w:val="24"/>
        </w:rPr>
        <w:t xml:space="preserve"> е характерно</w:t>
      </w:r>
      <w:r w:rsidR="00CD7BFD">
        <w:rPr>
          <w:rFonts w:ascii="Times New Roman" w:hAnsi="Times New Roman" w:cs="Times New Roman"/>
          <w:b/>
          <w:sz w:val="24"/>
          <w:szCs w:val="24"/>
        </w:rPr>
        <w:t>, че...</w:t>
      </w:r>
      <w:r w:rsidR="00CD7BFD" w:rsidRPr="001756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5F5B" w:rsidRPr="0017569C" w:rsidRDefault="00745F5B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17569C">
        <w:rPr>
          <w:rFonts w:ascii="Times New Roman" w:hAnsi="Times New Roman" w:cs="Times New Roman"/>
          <w:b/>
          <w:sz w:val="24"/>
          <w:szCs w:val="24"/>
        </w:rPr>
        <w:t xml:space="preserve"> се </w:t>
      </w:r>
      <w:proofErr w:type="gramStart"/>
      <w:r w:rsidRPr="0017569C">
        <w:rPr>
          <w:rFonts w:ascii="Times New Roman" w:hAnsi="Times New Roman" w:cs="Times New Roman"/>
          <w:b/>
          <w:sz w:val="24"/>
          <w:szCs w:val="24"/>
        </w:rPr>
        <w:t>различават  от</w:t>
      </w:r>
      <w:proofErr w:type="gramEnd"/>
      <w:r w:rsidRPr="0017569C">
        <w:rPr>
          <w:rFonts w:ascii="Times New Roman" w:hAnsi="Times New Roman" w:cs="Times New Roman"/>
          <w:b/>
          <w:sz w:val="24"/>
          <w:szCs w:val="24"/>
        </w:rPr>
        <w:t xml:space="preserve"> търговската реклама по това, че са насочени към създаване на дългосрочни социални връзки с различни аудитории, ане към постигане на конкретен комерсиален резултат</w:t>
      </w:r>
    </w:p>
    <w:p w:rsidR="007D16F4" w:rsidRPr="0017569C" w:rsidRDefault="007D16F4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  <w:lang w:val="en-US"/>
        </w:rPr>
        <w:t xml:space="preserve">PR </w:t>
      </w:r>
      <w:r w:rsidRPr="0017569C">
        <w:rPr>
          <w:rFonts w:ascii="Times New Roman" w:hAnsi="Times New Roman" w:cs="Times New Roman"/>
          <w:sz w:val="24"/>
          <w:szCs w:val="24"/>
        </w:rPr>
        <w:t>са основен фактор за пряко повлияване върху търсенето на финансовите продукти</w:t>
      </w:r>
    </w:p>
    <w:p w:rsidR="007D16F4" w:rsidRPr="0017569C" w:rsidRDefault="007D16F4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Не съществува  разлика между рекламата  и връзките с обществеността като елементи на комуникационния микс</w:t>
      </w:r>
    </w:p>
    <w:p w:rsidR="007D16F4" w:rsidRDefault="007D16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Целевата аудитория  на </w:t>
      </w:r>
      <w:r w:rsidRPr="0017569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17569C">
        <w:rPr>
          <w:rFonts w:ascii="Times New Roman" w:hAnsi="Times New Roman" w:cs="Times New Roman"/>
          <w:sz w:val="24"/>
          <w:szCs w:val="24"/>
        </w:rPr>
        <w:t xml:space="preserve"> се свежда до настоящите и потенциални клиенти на финансовата институция.</w:t>
      </w:r>
    </w:p>
    <w:p w:rsidR="0017569C" w:rsidRDefault="001756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7569C" w:rsidRPr="0017569C" w:rsidRDefault="001756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16F4" w:rsidRPr="0017569C" w:rsidRDefault="007D16F4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8</w:t>
      </w:r>
      <w:r w:rsidRPr="00745F5B">
        <w:rPr>
          <w:rFonts w:ascii="Times New Roman" w:hAnsi="Times New Roman" w:cs="Times New Roman"/>
          <w:b/>
          <w:sz w:val="24"/>
          <w:szCs w:val="24"/>
        </w:rPr>
        <w:t>. Кое е характерно за същинските мате</w:t>
      </w:r>
      <w:r w:rsidR="004E46BB">
        <w:rPr>
          <w:rFonts w:ascii="Times New Roman" w:hAnsi="Times New Roman" w:cs="Times New Roman"/>
          <w:b/>
          <w:sz w:val="24"/>
          <w:szCs w:val="24"/>
        </w:rPr>
        <w:t>риални свидетелства на финансова</w:t>
      </w:r>
      <w:r w:rsidRPr="00745F5B">
        <w:rPr>
          <w:rFonts w:ascii="Times New Roman" w:hAnsi="Times New Roman" w:cs="Times New Roman"/>
          <w:b/>
          <w:sz w:val="24"/>
          <w:szCs w:val="24"/>
        </w:rPr>
        <w:t>та услуга ?</w:t>
      </w:r>
    </w:p>
    <w:p w:rsidR="00745F5B" w:rsidRPr="0017569C" w:rsidRDefault="00745F5B" w:rsidP="00CB390B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Не Могат да се притеж</w:t>
      </w:r>
      <w:r w:rsidR="005A6E6B">
        <w:rPr>
          <w:rFonts w:ascii="Times New Roman" w:hAnsi="Times New Roman" w:cs="Times New Roman"/>
          <w:b/>
          <w:sz w:val="24"/>
          <w:szCs w:val="24"/>
        </w:rPr>
        <w:t>а</w:t>
      </w:r>
      <w:r w:rsidRPr="0017569C">
        <w:rPr>
          <w:rFonts w:ascii="Times New Roman" w:hAnsi="Times New Roman" w:cs="Times New Roman"/>
          <w:b/>
          <w:sz w:val="24"/>
          <w:szCs w:val="24"/>
        </w:rPr>
        <w:t>ват от клиента  и са с независим характер</w:t>
      </w:r>
    </w:p>
    <w:p w:rsidR="007D16F4" w:rsidRPr="0017569C" w:rsidRDefault="007D16F4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Към тях </w:t>
      </w:r>
      <w:r w:rsidR="0017569C">
        <w:rPr>
          <w:rFonts w:ascii="Times New Roman" w:hAnsi="Times New Roman" w:cs="Times New Roman"/>
          <w:sz w:val="24"/>
          <w:szCs w:val="24"/>
        </w:rPr>
        <w:t>можем</w:t>
      </w:r>
      <w:r w:rsidRPr="0017569C">
        <w:rPr>
          <w:rFonts w:ascii="Times New Roman" w:hAnsi="Times New Roman" w:cs="Times New Roman"/>
          <w:sz w:val="24"/>
          <w:szCs w:val="24"/>
        </w:rPr>
        <w:t xml:space="preserve"> да отнесем банкови карти, промоционални материали</w:t>
      </w:r>
      <w:r w:rsidR="00CB390B" w:rsidRPr="0017569C">
        <w:rPr>
          <w:rFonts w:ascii="Times New Roman" w:hAnsi="Times New Roman" w:cs="Times New Roman"/>
          <w:sz w:val="24"/>
          <w:szCs w:val="24"/>
        </w:rPr>
        <w:t>, полици и сертификати</w:t>
      </w:r>
    </w:p>
    <w:p w:rsidR="00CB390B" w:rsidRPr="0017569C" w:rsidRDefault="00CB390B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Могат да се притежнват от клиента  и са със зависим характер</w:t>
      </w:r>
    </w:p>
    <w:p w:rsidR="00CB390B" w:rsidRDefault="00CB390B" w:rsidP="00CB39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Използват се като средство за пренасяне на информация относно  характеристиките на продукта към клиентите </w:t>
      </w:r>
    </w:p>
    <w:p w:rsidR="0017569C" w:rsidRPr="0017569C" w:rsidRDefault="0017569C" w:rsidP="00CB39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390B" w:rsidRPr="00745F5B" w:rsidRDefault="003C40F1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17569C">
        <w:rPr>
          <w:rFonts w:ascii="Times New Roman" w:hAnsi="Times New Roman" w:cs="Times New Roman"/>
          <w:sz w:val="24"/>
          <w:szCs w:val="24"/>
        </w:rPr>
        <w:t xml:space="preserve">. </w:t>
      </w:r>
      <w:r w:rsidRPr="00745F5B">
        <w:rPr>
          <w:rFonts w:ascii="Times New Roman" w:hAnsi="Times New Roman" w:cs="Times New Roman"/>
          <w:b/>
          <w:sz w:val="24"/>
          <w:szCs w:val="24"/>
        </w:rPr>
        <w:t>Нарастващите продажби</w:t>
      </w:r>
      <w:r w:rsidRPr="00745F5B">
        <w:rPr>
          <w:rFonts w:ascii="Times New Roman" w:hAnsi="Times New Roman" w:cs="Times New Roman"/>
          <w:b/>
          <w:sz w:val="24"/>
          <w:szCs w:val="24"/>
          <w:lang w:val="en-US"/>
        </w:rPr>
        <w:t>(up-selling)</w:t>
      </w:r>
      <w:r w:rsidRPr="00745F5B">
        <w:rPr>
          <w:rFonts w:ascii="Times New Roman" w:hAnsi="Times New Roman" w:cs="Times New Roman"/>
          <w:b/>
          <w:sz w:val="24"/>
          <w:szCs w:val="24"/>
        </w:rPr>
        <w:t xml:space="preserve"> дават възможност за увеличаване на доходите чрез...</w:t>
      </w:r>
    </w:p>
    <w:p w:rsidR="00AB313F" w:rsidRPr="0017569C" w:rsidRDefault="00AB313F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 xml:space="preserve">Увеличаване на количеството </w:t>
      </w:r>
      <w:r w:rsidRPr="0017569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17569C">
        <w:rPr>
          <w:rFonts w:ascii="Times New Roman" w:hAnsi="Times New Roman" w:cs="Times New Roman"/>
          <w:b/>
          <w:sz w:val="24"/>
          <w:szCs w:val="24"/>
        </w:rPr>
        <w:t>стойността</w:t>
      </w:r>
      <w:r w:rsidRPr="0017569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17569C">
        <w:rPr>
          <w:rFonts w:ascii="Times New Roman" w:hAnsi="Times New Roman" w:cs="Times New Roman"/>
          <w:b/>
          <w:sz w:val="24"/>
          <w:szCs w:val="24"/>
        </w:rPr>
        <w:t xml:space="preserve"> на ползвания   финансов продукт и / или насърчаване на повишена употреба</w:t>
      </w:r>
    </w:p>
    <w:p w:rsidR="00AB313F" w:rsidRPr="0017569C" w:rsidRDefault="00AB313F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Привличане на нови клиенти</w:t>
      </w:r>
    </w:p>
    <w:p w:rsidR="00AB313F" w:rsidRPr="0017569C" w:rsidRDefault="00AB313F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Продажба на допълнителни продукти или финансови пакети на текущи клиенти</w:t>
      </w:r>
    </w:p>
    <w:p w:rsidR="00D950A6" w:rsidRDefault="00AB313F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Повишаване на цената на закупен вече продукт</w:t>
      </w:r>
    </w:p>
    <w:p w:rsidR="0017569C" w:rsidRPr="0017569C" w:rsidRDefault="0017569C">
      <w:pPr>
        <w:rPr>
          <w:rFonts w:ascii="Times New Roman" w:hAnsi="Times New Roman" w:cs="Times New Roman"/>
          <w:sz w:val="24"/>
          <w:szCs w:val="24"/>
        </w:rPr>
      </w:pPr>
    </w:p>
    <w:p w:rsidR="00D950A6" w:rsidRPr="0017569C" w:rsidRDefault="00D950A6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10</w:t>
      </w:r>
      <w:r w:rsidRPr="00745F5B">
        <w:rPr>
          <w:rFonts w:ascii="Times New Roman" w:hAnsi="Times New Roman" w:cs="Times New Roman"/>
          <w:b/>
          <w:sz w:val="24"/>
          <w:szCs w:val="24"/>
        </w:rPr>
        <w:t xml:space="preserve">.Кой от посочените елементи НЕ Е съставна част от </w:t>
      </w:r>
      <w:r w:rsidRPr="00745F5B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745F5B">
        <w:rPr>
          <w:rFonts w:ascii="Times New Roman" w:hAnsi="Times New Roman" w:cs="Times New Roman"/>
          <w:b/>
          <w:sz w:val="24"/>
          <w:szCs w:val="24"/>
        </w:rPr>
        <w:t>?</w:t>
      </w:r>
    </w:p>
    <w:p w:rsidR="00745F5B" w:rsidRPr="0017569C" w:rsidRDefault="00745F5B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Дейностите на екипите за директни продажби</w:t>
      </w:r>
    </w:p>
    <w:p w:rsidR="00D950A6" w:rsidRPr="0017569C" w:rsidRDefault="00D950A6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Новини </w:t>
      </w:r>
      <w:r w:rsidRPr="0017569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7569C">
        <w:rPr>
          <w:rFonts w:ascii="Times New Roman" w:hAnsi="Times New Roman" w:cs="Times New Roman"/>
          <w:sz w:val="24"/>
          <w:szCs w:val="24"/>
        </w:rPr>
        <w:t>прессъобщения</w:t>
      </w:r>
      <w:r w:rsidRPr="0017569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7569C">
        <w:rPr>
          <w:rFonts w:ascii="Times New Roman" w:hAnsi="Times New Roman" w:cs="Times New Roman"/>
          <w:sz w:val="24"/>
          <w:szCs w:val="24"/>
        </w:rPr>
        <w:t xml:space="preserve"> – информационни съобщения и материали относно спонсори и инвестиционни дейности, изграждащи образа на институцията</w:t>
      </w:r>
    </w:p>
    <w:p w:rsidR="00D950A6" w:rsidRPr="0017569C" w:rsidRDefault="00D950A6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Речи на важни конференции и публични събития</w:t>
      </w:r>
    </w:p>
    <w:p w:rsidR="0017569C" w:rsidRDefault="00D950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sz w:val="24"/>
          <w:szCs w:val="24"/>
        </w:rPr>
        <w:t>Пресконференции, адресирани към групи от журналисти с цел промотиране на компанията или оповестяване на новини.</w:t>
      </w:r>
    </w:p>
    <w:p w:rsidR="00745F5B" w:rsidRPr="00745F5B" w:rsidRDefault="00745F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50A6" w:rsidRPr="00745F5B" w:rsidRDefault="00D950A6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11.</w:t>
      </w:r>
      <w:r w:rsidRPr="00745F5B">
        <w:rPr>
          <w:rFonts w:ascii="Times New Roman" w:hAnsi="Times New Roman" w:cs="Times New Roman"/>
          <w:b/>
          <w:sz w:val="24"/>
          <w:szCs w:val="24"/>
        </w:rPr>
        <w:t>Корпоративното качество на финансовата услуга се отнася до....</w:t>
      </w:r>
    </w:p>
    <w:p w:rsidR="00861902" w:rsidRPr="0017569C" w:rsidRDefault="00861902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Имиджа и репутацията на финансовата институция.</w:t>
      </w:r>
    </w:p>
    <w:p w:rsidR="00D950A6" w:rsidRPr="0017569C" w:rsidRDefault="00D950A6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Процесите  и процедурите  на произвеждане и доставяне ан продукта</w:t>
      </w:r>
    </w:p>
    <w:p w:rsidR="00D950A6" w:rsidRPr="0017569C" w:rsidRDefault="00D950A6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Равнището на контактите  и взаимодействието с клиентите</w:t>
      </w:r>
    </w:p>
    <w:p w:rsidR="00D950A6" w:rsidRDefault="00D950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sz w:val="24"/>
          <w:szCs w:val="24"/>
        </w:rPr>
        <w:lastRenderedPageBreak/>
        <w:t xml:space="preserve">Материалните аспекти на процеса на обслужване и поддържащите  характеристики </w:t>
      </w:r>
    </w:p>
    <w:p w:rsidR="00745F5B" w:rsidRPr="00745F5B" w:rsidRDefault="00745F5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3E3" w:rsidRPr="00745F5B" w:rsidRDefault="00E973E3">
      <w:pPr>
        <w:rPr>
          <w:rFonts w:ascii="Times New Roman" w:hAnsi="Times New Roman" w:cs="Times New Roman"/>
          <w:b/>
          <w:sz w:val="24"/>
          <w:szCs w:val="24"/>
        </w:rPr>
      </w:pPr>
      <w:r w:rsidRPr="00745F5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A3635" w:rsidRPr="00745F5B">
        <w:rPr>
          <w:rFonts w:ascii="Times New Roman" w:hAnsi="Times New Roman" w:cs="Times New Roman"/>
          <w:b/>
          <w:sz w:val="24"/>
          <w:szCs w:val="24"/>
        </w:rPr>
        <w:t>Т</w:t>
      </w:r>
      <w:r w:rsidRPr="00745F5B">
        <w:rPr>
          <w:rFonts w:ascii="Times New Roman" w:hAnsi="Times New Roman" w:cs="Times New Roman"/>
          <w:b/>
          <w:sz w:val="24"/>
          <w:szCs w:val="24"/>
        </w:rPr>
        <w:t>ърговската реклама  в сравнение с връзките с обществеността</w:t>
      </w:r>
      <w:r w:rsidR="008A3635" w:rsidRPr="00745F5B">
        <w:rPr>
          <w:rFonts w:ascii="Times New Roman" w:hAnsi="Times New Roman" w:cs="Times New Roman"/>
          <w:b/>
          <w:sz w:val="24"/>
          <w:szCs w:val="24"/>
        </w:rPr>
        <w:t xml:space="preserve"> се  отличава с това, че...</w:t>
      </w:r>
    </w:p>
    <w:p w:rsidR="00E973E3" w:rsidRPr="00C67A4D" w:rsidRDefault="00E973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7A4D">
        <w:rPr>
          <w:rFonts w:ascii="Times New Roman" w:hAnsi="Times New Roman" w:cs="Times New Roman"/>
          <w:b/>
          <w:color w:val="FF0000"/>
          <w:sz w:val="24"/>
          <w:szCs w:val="24"/>
        </w:rPr>
        <w:t>Мишена на търговската реклама са реалните и потенциалните по</w:t>
      </w:r>
      <w:r w:rsidR="00C67A4D" w:rsidRPr="00C67A4D">
        <w:rPr>
          <w:rFonts w:ascii="Times New Roman" w:hAnsi="Times New Roman" w:cs="Times New Roman"/>
          <w:b/>
          <w:color w:val="FF0000"/>
          <w:sz w:val="24"/>
          <w:szCs w:val="24"/>
        </w:rPr>
        <w:t>требители на финансовия продукт.</w:t>
      </w:r>
    </w:p>
    <w:p w:rsidR="00E973E3" w:rsidRPr="0017569C" w:rsidRDefault="00E973E3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Търговската реклама има относително по-дългосрочно въздействие върху аудиторията</w:t>
      </w:r>
    </w:p>
    <w:p w:rsidR="00E973E3" w:rsidRPr="0017569C" w:rsidRDefault="00E973E3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Търговската реклама попада в социалния, политическия и културния спектър</w:t>
      </w:r>
    </w:p>
    <w:p w:rsidR="00E973E3" w:rsidRDefault="00E973E3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Цел на Търговската реклама  е създаване на дългосрочни социални връзки с различни аудитории и сектори на обществено мнение.</w:t>
      </w:r>
    </w:p>
    <w:p w:rsidR="0017569C" w:rsidRPr="0017569C" w:rsidRDefault="0017569C">
      <w:pPr>
        <w:rPr>
          <w:rFonts w:ascii="Times New Roman" w:hAnsi="Times New Roman" w:cs="Times New Roman"/>
          <w:sz w:val="24"/>
          <w:szCs w:val="24"/>
        </w:rPr>
      </w:pPr>
    </w:p>
    <w:p w:rsidR="00E973E3" w:rsidRPr="00745F5B" w:rsidRDefault="00E973E3">
      <w:pPr>
        <w:rPr>
          <w:rFonts w:ascii="Times New Roman" w:hAnsi="Times New Roman" w:cs="Times New Roman"/>
          <w:b/>
          <w:sz w:val="24"/>
          <w:szCs w:val="24"/>
        </w:rPr>
      </w:pPr>
      <w:r w:rsidRPr="00745F5B">
        <w:rPr>
          <w:rFonts w:ascii="Times New Roman" w:hAnsi="Times New Roman" w:cs="Times New Roman"/>
          <w:b/>
          <w:sz w:val="24"/>
          <w:szCs w:val="24"/>
        </w:rPr>
        <w:t>13. Коя от посочените по-долу комуникационни цели можем да обозначим като когнитивна цел?</w:t>
      </w:r>
    </w:p>
    <w:p w:rsidR="00745F5B" w:rsidRPr="0017569C" w:rsidRDefault="00745F5B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Всички посочени цели</w:t>
      </w:r>
    </w:p>
    <w:p w:rsidR="00E973E3" w:rsidRPr="0017569C" w:rsidRDefault="00E973E3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Предизвикване на действие- покупка на новия продукт</w:t>
      </w:r>
    </w:p>
    <w:p w:rsidR="00E973E3" w:rsidRPr="0017569C" w:rsidRDefault="00E973E3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Привличане на вниманието и информиране за нов продект на институцията</w:t>
      </w:r>
    </w:p>
    <w:p w:rsidR="00E973E3" w:rsidRDefault="00E973E3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Създаване на симпатия, предпочитание и убеждение в предимствата на новия продукт </w:t>
      </w:r>
    </w:p>
    <w:p w:rsidR="0017569C" w:rsidRPr="0017569C" w:rsidRDefault="0017569C">
      <w:pPr>
        <w:rPr>
          <w:rFonts w:ascii="Times New Roman" w:hAnsi="Times New Roman" w:cs="Times New Roman"/>
          <w:sz w:val="24"/>
          <w:szCs w:val="24"/>
        </w:rPr>
      </w:pPr>
    </w:p>
    <w:p w:rsidR="00E973E3" w:rsidRPr="00745F5B" w:rsidRDefault="00E973E3">
      <w:pPr>
        <w:rPr>
          <w:rFonts w:ascii="Times New Roman" w:hAnsi="Times New Roman" w:cs="Times New Roman"/>
          <w:b/>
          <w:sz w:val="24"/>
          <w:szCs w:val="24"/>
        </w:rPr>
      </w:pPr>
      <w:r w:rsidRPr="00745F5B">
        <w:rPr>
          <w:rFonts w:ascii="Times New Roman" w:hAnsi="Times New Roman" w:cs="Times New Roman"/>
          <w:b/>
          <w:sz w:val="24"/>
          <w:szCs w:val="24"/>
        </w:rPr>
        <w:t xml:space="preserve">14.Предлагането на финансови продукти посредством клоновата мрежа на институцията </w:t>
      </w:r>
      <w:r w:rsidR="000357E2" w:rsidRPr="00745F5B">
        <w:rPr>
          <w:rFonts w:ascii="Times New Roman" w:hAnsi="Times New Roman" w:cs="Times New Roman"/>
          <w:b/>
          <w:sz w:val="24"/>
          <w:szCs w:val="24"/>
        </w:rPr>
        <w:t xml:space="preserve">НЕ СЕ ХАРАКТЕРИЗИРА </w:t>
      </w:r>
      <w:r w:rsidR="004D299C" w:rsidRPr="00745F5B">
        <w:rPr>
          <w:rFonts w:ascii="Times New Roman" w:hAnsi="Times New Roman" w:cs="Times New Roman"/>
          <w:b/>
          <w:sz w:val="24"/>
          <w:szCs w:val="24"/>
        </w:rPr>
        <w:t>с една от</w:t>
      </w:r>
      <w:r w:rsidR="000357E2" w:rsidRPr="00745F5B">
        <w:rPr>
          <w:rFonts w:ascii="Times New Roman" w:hAnsi="Times New Roman" w:cs="Times New Roman"/>
          <w:b/>
          <w:sz w:val="24"/>
          <w:szCs w:val="24"/>
        </w:rPr>
        <w:t xml:space="preserve"> следните особености</w:t>
      </w:r>
      <w:r w:rsidR="004D299C" w:rsidRPr="00745F5B">
        <w:rPr>
          <w:rFonts w:ascii="Times New Roman" w:hAnsi="Times New Roman" w:cs="Times New Roman"/>
          <w:b/>
          <w:sz w:val="24"/>
          <w:szCs w:val="24"/>
        </w:rPr>
        <w:t>:</w:t>
      </w:r>
    </w:p>
    <w:p w:rsidR="00E973E3" w:rsidRPr="00BC6713" w:rsidRDefault="00D766B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C6713">
        <w:rPr>
          <w:rFonts w:ascii="Times New Roman" w:hAnsi="Times New Roman" w:cs="Times New Roman"/>
          <w:b/>
          <w:color w:val="00B050"/>
          <w:sz w:val="24"/>
          <w:szCs w:val="24"/>
        </w:rPr>
        <w:t>Клоновата мрежа е основно средство за преминаване от „ пасивно“ към „активно“ разпространение на банковите продукти</w:t>
      </w:r>
    </w:p>
    <w:p w:rsidR="00745F5B" w:rsidRPr="00BC6713" w:rsidRDefault="00745F5B">
      <w:pPr>
        <w:rPr>
          <w:rFonts w:ascii="Times New Roman" w:hAnsi="Times New Roman" w:cs="Times New Roman"/>
          <w:sz w:val="24"/>
          <w:szCs w:val="24"/>
        </w:rPr>
      </w:pPr>
      <w:r w:rsidRPr="00BC6713">
        <w:rPr>
          <w:rFonts w:ascii="Times New Roman" w:hAnsi="Times New Roman" w:cs="Times New Roman"/>
          <w:sz w:val="24"/>
          <w:szCs w:val="24"/>
        </w:rPr>
        <w:t xml:space="preserve"> клоновете все повече се възприемат като продажбени и маркетингови центрове</w:t>
      </w:r>
    </w:p>
    <w:p w:rsidR="00D766BB" w:rsidRPr="0017569C" w:rsidRDefault="00D766BB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Чрез клоновата мрежа се осигурява „жив“ контакт с клиентите, което е една от предпоставките за изграждане и поддържане на клиентска лоялност</w:t>
      </w:r>
    </w:p>
    <w:p w:rsidR="00D766BB" w:rsidRDefault="00D766BB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клоновата мрежа дава възможност за изграждане и поддържане  на корпоративния имидж и корпоративната </w:t>
      </w:r>
      <w:r w:rsidR="000357E2">
        <w:rPr>
          <w:rFonts w:ascii="Times New Roman" w:hAnsi="Times New Roman" w:cs="Times New Roman"/>
          <w:sz w:val="24"/>
          <w:szCs w:val="24"/>
        </w:rPr>
        <w:t>идентичност</w:t>
      </w:r>
    </w:p>
    <w:p w:rsidR="0017569C" w:rsidRDefault="001756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5F5B" w:rsidRPr="00745F5B" w:rsidRDefault="00745F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687E" w:rsidRPr="00745F5B" w:rsidRDefault="001A687E">
      <w:pPr>
        <w:rPr>
          <w:rFonts w:ascii="Times New Roman" w:hAnsi="Times New Roman" w:cs="Times New Roman"/>
          <w:b/>
          <w:sz w:val="24"/>
          <w:szCs w:val="24"/>
        </w:rPr>
      </w:pPr>
      <w:r w:rsidRPr="00745F5B">
        <w:rPr>
          <w:rFonts w:ascii="Times New Roman" w:hAnsi="Times New Roman" w:cs="Times New Roman"/>
          <w:b/>
          <w:sz w:val="24"/>
          <w:szCs w:val="24"/>
        </w:rPr>
        <w:lastRenderedPageBreak/>
        <w:t>15.Вътрешното оформление на клоновете на институцията и удобствата в салона може да се разглежда като елемент на ....</w:t>
      </w:r>
    </w:p>
    <w:p w:rsidR="00556EEB" w:rsidRPr="0017569C" w:rsidRDefault="00556EEB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Физическото качество</w:t>
      </w:r>
    </w:p>
    <w:p w:rsidR="001A687E" w:rsidRPr="0017569C" w:rsidRDefault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Качество на взаимодействието</w:t>
      </w:r>
    </w:p>
    <w:p w:rsidR="001A687E" w:rsidRPr="0017569C" w:rsidRDefault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Качество на процеса </w:t>
      </w:r>
    </w:p>
    <w:p w:rsidR="001A687E" w:rsidRDefault="001A687E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Качество на резултата</w:t>
      </w:r>
    </w:p>
    <w:p w:rsidR="0017569C" w:rsidRPr="00745F5B" w:rsidRDefault="0017569C" w:rsidP="001A687E">
      <w:pPr>
        <w:rPr>
          <w:rFonts w:ascii="Times New Roman" w:hAnsi="Times New Roman" w:cs="Times New Roman"/>
          <w:b/>
          <w:sz w:val="24"/>
          <w:szCs w:val="24"/>
        </w:rPr>
      </w:pPr>
    </w:p>
    <w:p w:rsidR="001A687E" w:rsidRPr="00745F5B" w:rsidRDefault="001A687E" w:rsidP="001A687E">
      <w:pPr>
        <w:rPr>
          <w:rFonts w:ascii="Times New Roman" w:hAnsi="Times New Roman" w:cs="Times New Roman"/>
          <w:b/>
          <w:sz w:val="24"/>
          <w:szCs w:val="24"/>
        </w:rPr>
      </w:pPr>
      <w:r w:rsidRPr="00745F5B">
        <w:rPr>
          <w:rFonts w:ascii="Times New Roman" w:hAnsi="Times New Roman" w:cs="Times New Roman"/>
          <w:b/>
          <w:sz w:val="24"/>
          <w:szCs w:val="24"/>
        </w:rPr>
        <w:t>16.Кой от изброените по-долу елементи НЕ Е ЧАСТ  от  директната финансова реклама?</w:t>
      </w:r>
    </w:p>
    <w:p w:rsidR="00745F5B" w:rsidRPr="0017569C" w:rsidRDefault="00745F5B" w:rsidP="001A687E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Благотворителни акции</w:t>
      </w:r>
    </w:p>
    <w:p w:rsidR="001A687E" w:rsidRPr="0017569C" w:rsidRDefault="00994CBA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</w:t>
      </w:r>
      <w:r w:rsidR="001A687E" w:rsidRPr="0017569C">
        <w:rPr>
          <w:rFonts w:ascii="Times New Roman" w:hAnsi="Times New Roman" w:cs="Times New Roman"/>
          <w:sz w:val="24"/>
          <w:szCs w:val="24"/>
        </w:rPr>
        <w:t>ис</w:t>
      </w:r>
      <w:r w:rsidRPr="0017569C">
        <w:rPr>
          <w:rFonts w:ascii="Times New Roman" w:hAnsi="Times New Roman" w:cs="Times New Roman"/>
          <w:sz w:val="24"/>
          <w:szCs w:val="24"/>
        </w:rPr>
        <w:t>мо с незабавен отговор</w:t>
      </w:r>
    </w:p>
    <w:p w:rsidR="00994CBA" w:rsidRPr="0017569C" w:rsidRDefault="00994CBA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Реклама чрез телефонно обаждане</w:t>
      </w:r>
    </w:p>
    <w:p w:rsidR="00994CBA" w:rsidRDefault="00994CBA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Реклама чрез използване на електронна поща ,факс, модем</w:t>
      </w:r>
    </w:p>
    <w:p w:rsidR="0017569C" w:rsidRPr="0017569C" w:rsidRDefault="0017569C" w:rsidP="001A687E">
      <w:pPr>
        <w:rPr>
          <w:rFonts w:ascii="Times New Roman" w:hAnsi="Times New Roman" w:cs="Times New Roman"/>
          <w:sz w:val="24"/>
          <w:szCs w:val="24"/>
        </w:rPr>
      </w:pPr>
    </w:p>
    <w:p w:rsidR="00994CBA" w:rsidRPr="00745F5B" w:rsidRDefault="00994CBA" w:rsidP="001A687E">
      <w:pPr>
        <w:rPr>
          <w:rFonts w:ascii="Times New Roman" w:hAnsi="Times New Roman" w:cs="Times New Roman"/>
          <w:b/>
          <w:sz w:val="24"/>
          <w:szCs w:val="24"/>
        </w:rPr>
      </w:pPr>
      <w:r w:rsidRPr="00745F5B">
        <w:rPr>
          <w:rFonts w:ascii="Times New Roman" w:hAnsi="Times New Roman" w:cs="Times New Roman"/>
          <w:b/>
          <w:sz w:val="24"/>
          <w:szCs w:val="24"/>
        </w:rPr>
        <w:t>1</w:t>
      </w:r>
      <w:r w:rsidR="008E02D5" w:rsidRPr="00745F5B">
        <w:rPr>
          <w:rFonts w:ascii="Times New Roman" w:hAnsi="Times New Roman" w:cs="Times New Roman"/>
          <w:b/>
          <w:sz w:val="24"/>
          <w:szCs w:val="24"/>
        </w:rPr>
        <w:t>7</w:t>
      </w:r>
      <w:r w:rsidRPr="00745F5B">
        <w:rPr>
          <w:rFonts w:ascii="Times New Roman" w:hAnsi="Times New Roman" w:cs="Times New Roman"/>
          <w:b/>
          <w:sz w:val="24"/>
          <w:szCs w:val="24"/>
        </w:rPr>
        <w:t>.Активното напускане на клиентите се осъществява посредством...</w:t>
      </w:r>
    </w:p>
    <w:p w:rsidR="00745F5B" w:rsidRPr="0017569C" w:rsidRDefault="00745F5B" w:rsidP="001A687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569C">
        <w:rPr>
          <w:rFonts w:ascii="Times New Roman" w:hAnsi="Times New Roman" w:cs="Times New Roman"/>
          <w:b/>
          <w:color w:val="FF0000"/>
          <w:sz w:val="24"/>
          <w:szCs w:val="24"/>
        </w:rPr>
        <w:t>Прекратяване на договора и прехвърляне на сметките към друг доставчик</w:t>
      </w:r>
    </w:p>
    <w:p w:rsidR="00745F5B" w:rsidRDefault="00745F5B" w:rsidP="001A687E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Никой от посочените начини</w:t>
      </w:r>
    </w:p>
    <w:p w:rsidR="00994CBA" w:rsidRPr="0017569C" w:rsidRDefault="00994CBA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Всички посочени </w:t>
      </w:r>
    </w:p>
    <w:p w:rsidR="00994CBA" w:rsidRPr="0017569C" w:rsidRDefault="00994CBA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Намаляване на сметките до символични суми пари без закриването им</w:t>
      </w:r>
    </w:p>
    <w:p w:rsidR="0017569C" w:rsidRPr="0017569C" w:rsidRDefault="0017569C" w:rsidP="001A687E">
      <w:pPr>
        <w:rPr>
          <w:rFonts w:ascii="Times New Roman" w:hAnsi="Times New Roman" w:cs="Times New Roman"/>
          <w:b/>
          <w:sz w:val="24"/>
          <w:szCs w:val="24"/>
        </w:rPr>
      </w:pPr>
    </w:p>
    <w:p w:rsidR="005F43DB" w:rsidRPr="0017569C" w:rsidRDefault="005F43DB" w:rsidP="001A687E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1</w:t>
      </w:r>
      <w:r w:rsidR="008E02D5" w:rsidRPr="0017569C">
        <w:rPr>
          <w:rFonts w:ascii="Times New Roman" w:hAnsi="Times New Roman" w:cs="Times New Roman"/>
          <w:b/>
          <w:sz w:val="24"/>
          <w:szCs w:val="24"/>
        </w:rPr>
        <w:t>8</w:t>
      </w:r>
      <w:r w:rsidRPr="0017569C">
        <w:rPr>
          <w:rFonts w:ascii="Times New Roman" w:hAnsi="Times New Roman" w:cs="Times New Roman"/>
          <w:b/>
          <w:sz w:val="24"/>
          <w:szCs w:val="24"/>
        </w:rPr>
        <w:t>.Качеството на финкансовия продукт се оценява от следните аспекти:</w:t>
      </w:r>
    </w:p>
    <w:p w:rsidR="00745F5B" w:rsidRPr="0017569C" w:rsidRDefault="00745F5B" w:rsidP="001A687E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Всички посочени</w:t>
      </w:r>
    </w:p>
    <w:p w:rsidR="005F43DB" w:rsidRPr="0017569C" w:rsidRDefault="005F43DB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Физическо качество</w:t>
      </w:r>
      <w:r w:rsidR="008E02D5" w:rsidRPr="00175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D5" w:rsidRPr="0017569C" w:rsidRDefault="008E02D5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Качество на процеса и на резултата </w:t>
      </w:r>
    </w:p>
    <w:p w:rsidR="008E02D5" w:rsidRDefault="008E02D5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Корпоративно качество и качество на взаимодействието</w:t>
      </w:r>
    </w:p>
    <w:p w:rsidR="0017569C" w:rsidRDefault="0017569C" w:rsidP="001A68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5F5B" w:rsidRPr="00745F5B" w:rsidRDefault="00745F5B" w:rsidP="001A68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02D5" w:rsidRPr="00745F5B" w:rsidRDefault="008E02D5" w:rsidP="001A687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5F5B">
        <w:rPr>
          <w:rFonts w:ascii="Times New Roman" w:hAnsi="Times New Roman" w:cs="Times New Roman"/>
          <w:b/>
          <w:sz w:val="24"/>
          <w:szCs w:val="24"/>
        </w:rPr>
        <w:lastRenderedPageBreak/>
        <w:t>19.Кръстосаните продажби дават</w:t>
      </w:r>
      <w:r w:rsidR="0017569C" w:rsidRPr="004578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(cross-selling</w:t>
      </w:r>
      <w:r w:rsidR="0017569C" w:rsidRPr="00745F5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745F5B">
        <w:rPr>
          <w:rFonts w:ascii="Times New Roman" w:hAnsi="Times New Roman" w:cs="Times New Roman"/>
          <w:b/>
          <w:sz w:val="24"/>
          <w:szCs w:val="24"/>
        </w:rPr>
        <w:t xml:space="preserve"> възможност за увеличаване на доходите чрез..</w:t>
      </w:r>
    </w:p>
    <w:p w:rsidR="0017569C" w:rsidRPr="00BC6713" w:rsidRDefault="0017569C" w:rsidP="001A687E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C6713">
        <w:rPr>
          <w:rFonts w:ascii="Times New Roman" w:hAnsi="Times New Roman" w:cs="Times New Roman"/>
          <w:b/>
          <w:color w:val="00B050"/>
          <w:sz w:val="24"/>
          <w:szCs w:val="24"/>
        </w:rPr>
        <w:t>Привличане на нови клиенти</w:t>
      </w:r>
      <w:r w:rsidR="00AF41A3" w:rsidRPr="00BC6713">
        <w:rPr>
          <w:rFonts w:ascii="Times New Roman" w:hAnsi="Times New Roman" w:cs="Times New Roman"/>
          <w:b/>
          <w:color w:val="00B050"/>
          <w:sz w:val="24"/>
          <w:szCs w:val="24"/>
        </w:rPr>
        <w:t>?</w:t>
      </w:r>
    </w:p>
    <w:p w:rsidR="0017569C" w:rsidRPr="0017569C" w:rsidRDefault="0017569C" w:rsidP="001A687E">
      <w:pPr>
        <w:rPr>
          <w:rFonts w:ascii="Times New Roman" w:hAnsi="Times New Roman" w:cs="Times New Roman"/>
          <w:b/>
          <w:sz w:val="24"/>
          <w:szCs w:val="24"/>
        </w:rPr>
      </w:pPr>
      <w:r w:rsidRPr="0017569C">
        <w:rPr>
          <w:rFonts w:ascii="Times New Roman" w:hAnsi="Times New Roman" w:cs="Times New Roman"/>
          <w:b/>
          <w:sz w:val="24"/>
          <w:szCs w:val="24"/>
        </w:rPr>
        <w:t>Продажба на допълнителни продукти или финансови пакети на текущи клиенти</w:t>
      </w:r>
    </w:p>
    <w:p w:rsidR="0017569C" w:rsidRPr="0017569C" w:rsidRDefault="0017569C" w:rsidP="001A687E">
      <w:pPr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>Повишане на  цената на закупен вече продукт</w:t>
      </w:r>
    </w:p>
    <w:p w:rsidR="0017569C" w:rsidRDefault="0017569C" w:rsidP="001A68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569C">
        <w:rPr>
          <w:rFonts w:ascii="Times New Roman" w:hAnsi="Times New Roman" w:cs="Times New Roman"/>
          <w:sz w:val="24"/>
          <w:szCs w:val="24"/>
        </w:rPr>
        <w:t>Увеличаване на количеството</w:t>
      </w:r>
      <w:r w:rsidRPr="001756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7569C">
        <w:rPr>
          <w:rFonts w:ascii="Times New Roman" w:hAnsi="Times New Roman" w:cs="Times New Roman"/>
          <w:sz w:val="24"/>
          <w:szCs w:val="24"/>
        </w:rPr>
        <w:t>стойността</w:t>
      </w:r>
      <w:r w:rsidRPr="0017569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7569C">
        <w:rPr>
          <w:rFonts w:ascii="Times New Roman" w:hAnsi="Times New Roman" w:cs="Times New Roman"/>
          <w:sz w:val="24"/>
          <w:szCs w:val="24"/>
        </w:rPr>
        <w:t>на ползвания финансов продукт и/или на сърчаване на повишена употреба</w:t>
      </w:r>
    </w:p>
    <w:p w:rsidR="00745F5B" w:rsidRPr="00745F5B" w:rsidRDefault="00745F5B" w:rsidP="001A687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08DC" w:rsidRPr="00745F5B" w:rsidRDefault="00CC08DC" w:rsidP="00CC08DC">
      <w:pPr>
        <w:ind w:left="360"/>
        <w:rPr>
          <w:rFonts w:ascii="Times New Roman" w:hAnsi="Times New Roman" w:cs="Times New Roman"/>
          <w:b/>
        </w:rPr>
      </w:pPr>
      <w:r w:rsidRPr="00745F5B">
        <w:rPr>
          <w:rFonts w:ascii="Times New Roman" w:hAnsi="Times New Roman" w:cs="Times New Roman"/>
          <w:b/>
        </w:rPr>
        <w:t xml:space="preserve">20.Кой от посочените елементи НЕ СЕ ВКЛЮЧВА в разширената концепция за маркетинговия микс на услугите? </w:t>
      </w:r>
    </w:p>
    <w:p w:rsidR="00CC08DC" w:rsidRPr="00CC08DC" w:rsidRDefault="00CC08DC" w:rsidP="00CC08DC">
      <w:pPr>
        <w:ind w:firstLine="360"/>
        <w:rPr>
          <w:rFonts w:ascii="Times New Roman" w:hAnsi="Times New Roman" w:cs="Times New Roman"/>
          <w:b/>
        </w:rPr>
      </w:pPr>
      <w:r w:rsidRPr="00CC08DC">
        <w:rPr>
          <w:rFonts w:ascii="Times New Roman" w:hAnsi="Times New Roman" w:cs="Times New Roman"/>
          <w:b/>
        </w:rPr>
        <w:t xml:space="preserve"> времето, за което се осъществява услугата</w:t>
      </w:r>
    </w:p>
    <w:p w:rsidR="00CC08DC" w:rsidRDefault="00CC08DC" w:rsidP="00CC08D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хората, които осъществяват услугата</w:t>
      </w:r>
    </w:p>
    <w:p w:rsidR="00CC08DC" w:rsidRDefault="00CC08DC" w:rsidP="00CC08D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процесите чрез които се осъществява услугата</w:t>
      </w:r>
    </w:p>
    <w:p w:rsidR="00CC08DC" w:rsidRPr="00CC08DC" w:rsidRDefault="00CC08DC" w:rsidP="00CC08DC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материалните средства, чрез които се представя услугата</w:t>
      </w:r>
    </w:p>
    <w:p w:rsidR="00CC08DC" w:rsidRPr="00745F5B" w:rsidRDefault="00CC08DC" w:rsidP="00CC08DC">
      <w:pPr>
        <w:pStyle w:val="ListParagraph"/>
        <w:rPr>
          <w:rFonts w:ascii="Times New Roman" w:hAnsi="Times New Roman" w:cs="Times New Roman"/>
          <w:b/>
        </w:rPr>
      </w:pPr>
    </w:p>
    <w:p w:rsidR="00CC08DC" w:rsidRPr="00745F5B" w:rsidRDefault="00BB4E04" w:rsidP="001A687E">
      <w:pPr>
        <w:rPr>
          <w:rFonts w:ascii="Times New Roman" w:hAnsi="Times New Roman" w:cs="Times New Roman"/>
          <w:b/>
          <w:sz w:val="24"/>
          <w:szCs w:val="24"/>
        </w:rPr>
      </w:pPr>
      <w:r w:rsidRPr="00745F5B">
        <w:rPr>
          <w:rFonts w:ascii="Times New Roman" w:hAnsi="Times New Roman" w:cs="Times New Roman"/>
          <w:b/>
          <w:sz w:val="24"/>
          <w:szCs w:val="24"/>
        </w:rPr>
        <w:t>21</w:t>
      </w:r>
      <w:r w:rsidR="000357E2" w:rsidRPr="00745F5B">
        <w:rPr>
          <w:rFonts w:ascii="Times New Roman" w:hAnsi="Times New Roman" w:cs="Times New Roman"/>
          <w:b/>
          <w:sz w:val="24"/>
          <w:szCs w:val="24"/>
        </w:rPr>
        <w:t>?</w:t>
      </w:r>
      <w:r w:rsidRPr="00745F5B">
        <w:rPr>
          <w:rFonts w:ascii="Times New Roman" w:hAnsi="Times New Roman" w:cs="Times New Roman"/>
          <w:b/>
          <w:sz w:val="24"/>
          <w:szCs w:val="24"/>
        </w:rPr>
        <w:t xml:space="preserve">.По отношение на качеството на процеса </w:t>
      </w:r>
      <w:r w:rsidR="008F5F31" w:rsidRPr="00745F5B">
        <w:rPr>
          <w:rFonts w:ascii="Times New Roman" w:hAnsi="Times New Roman" w:cs="Times New Roman"/>
          <w:b/>
          <w:sz w:val="24"/>
          <w:szCs w:val="24"/>
        </w:rPr>
        <w:t>(</w:t>
      </w:r>
      <w:r w:rsidRPr="00745F5B">
        <w:rPr>
          <w:rFonts w:ascii="Times New Roman" w:hAnsi="Times New Roman" w:cs="Times New Roman"/>
          <w:b/>
          <w:sz w:val="24"/>
          <w:szCs w:val="24"/>
        </w:rPr>
        <w:t>функционалното качество</w:t>
      </w:r>
      <w:r w:rsidR="008F5F31" w:rsidRPr="00745F5B">
        <w:rPr>
          <w:rFonts w:ascii="Times New Roman" w:hAnsi="Times New Roman" w:cs="Times New Roman"/>
          <w:b/>
          <w:sz w:val="24"/>
          <w:szCs w:val="24"/>
        </w:rPr>
        <w:t>)</w:t>
      </w:r>
      <w:r w:rsidRPr="00745F5B">
        <w:rPr>
          <w:rFonts w:ascii="Times New Roman" w:hAnsi="Times New Roman" w:cs="Times New Roman"/>
          <w:b/>
          <w:sz w:val="24"/>
          <w:szCs w:val="24"/>
        </w:rPr>
        <w:t xml:space="preserve"> НЕ Е ВЯРНО твърдението</w:t>
      </w:r>
    </w:p>
    <w:p w:rsidR="00745F5B" w:rsidRPr="00457894" w:rsidRDefault="00745F5B" w:rsidP="001A687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7894">
        <w:rPr>
          <w:rFonts w:ascii="Times New Roman" w:hAnsi="Times New Roman" w:cs="Times New Roman"/>
          <w:b/>
          <w:color w:val="FF0000"/>
          <w:sz w:val="24"/>
          <w:szCs w:val="24"/>
        </w:rPr>
        <w:t>Клиентите са по-малко толерантни към отклонения в техническото качество в сравнение с функционалното качество?</w:t>
      </w:r>
    </w:p>
    <w:p w:rsidR="00745F5B" w:rsidRPr="008F5F31" w:rsidRDefault="00745F5B" w:rsidP="001A687E">
      <w:pPr>
        <w:rPr>
          <w:rFonts w:ascii="Times New Roman" w:hAnsi="Times New Roman" w:cs="Times New Roman"/>
          <w:b/>
          <w:sz w:val="24"/>
          <w:szCs w:val="24"/>
        </w:rPr>
      </w:pPr>
      <w:r w:rsidRPr="008F5F31">
        <w:rPr>
          <w:rFonts w:ascii="Times New Roman" w:hAnsi="Times New Roman" w:cs="Times New Roman"/>
          <w:b/>
          <w:sz w:val="24"/>
          <w:szCs w:val="24"/>
        </w:rPr>
        <w:t>Свързва  се с качеството на процесите и процедурите при осъществяване на финансовата услуга</w:t>
      </w:r>
    </w:p>
    <w:p w:rsidR="00BB4E04" w:rsidRDefault="00BB4E04" w:rsidP="001A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Свързва се със степента, в която е постигнат очакваният от клиента резултат</w:t>
      </w:r>
    </w:p>
    <w:p w:rsidR="00BB4E04" w:rsidRDefault="00BB4E04" w:rsidP="001A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Обикновено се преценява от клиентите по време на извършване на услугите</w:t>
      </w:r>
    </w:p>
    <w:sectPr w:rsidR="00BB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66F23"/>
    <w:multiLevelType w:val="hybridMultilevel"/>
    <w:tmpl w:val="CA944B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43C"/>
    <w:rsid w:val="000357E2"/>
    <w:rsid w:val="00045DC7"/>
    <w:rsid w:val="0017569C"/>
    <w:rsid w:val="001A687E"/>
    <w:rsid w:val="00281935"/>
    <w:rsid w:val="002B524E"/>
    <w:rsid w:val="003406B7"/>
    <w:rsid w:val="003767B7"/>
    <w:rsid w:val="003A57F1"/>
    <w:rsid w:val="003C40F1"/>
    <w:rsid w:val="00457894"/>
    <w:rsid w:val="00486326"/>
    <w:rsid w:val="0049105D"/>
    <w:rsid w:val="004D299C"/>
    <w:rsid w:val="004E46BB"/>
    <w:rsid w:val="005037DB"/>
    <w:rsid w:val="00556EEB"/>
    <w:rsid w:val="00575620"/>
    <w:rsid w:val="005A6E6B"/>
    <w:rsid w:val="005C4B51"/>
    <w:rsid w:val="005F43DB"/>
    <w:rsid w:val="00666AFF"/>
    <w:rsid w:val="00745F5B"/>
    <w:rsid w:val="007B26F6"/>
    <w:rsid w:val="007D16F4"/>
    <w:rsid w:val="008067FC"/>
    <w:rsid w:val="0081126A"/>
    <w:rsid w:val="00861902"/>
    <w:rsid w:val="008A3635"/>
    <w:rsid w:val="008E02D5"/>
    <w:rsid w:val="008F5F31"/>
    <w:rsid w:val="00957F11"/>
    <w:rsid w:val="00994CBA"/>
    <w:rsid w:val="00AB313F"/>
    <w:rsid w:val="00AD643C"/>
    <w:rsid w:val="00AF41A3"/>
    <w:rsid w:val="00B315E3"/>
    <w:rsid w:val="00B552F0"/>
    <w:rsid w:val="00B84074"/>
    <w:rsid w:val="00BB47F9"/>
    <w:rsid w:val="00BB4E04"/>
    <w:rsid w:val="00BC6713"/>
    <w:rsid w:val="00C4279C"/>
    <w:rsid w:val="00C67A4D"/>
    <w:rsid w:val="00CB390B"/>
    <w:rsid w:val="00CC08DC"/>
    <w:rsid w:val="00CD7BFD"/>
    <w:rsid w:val="00CF553D"/>
    <w:rsid w:val="00CF7323"/>
    <w:rsid w:val="00D766BB"/>
    <w:rsid w:val="00D950A6"/>
    <w:rsid w:val="00DE336A"/>
    <w:rsid w:val="00E973E3"/>
    <w:rsid w:val="00F11DC1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3B617"/>
  <w15:docId w15:val="{24C3E392-823D-418F-80D6-5613F5B7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08D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mallCaps/>
      <w:w w:val="90"/>
      <w:kern w:val="24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C08DC"/>
    <w:rPr>
      <w:rFonts w:ascii="Arial" w:eastAsia="Times New Roman" w:hAnsi="Arial" w:cs="Arial"/>
      <w:smallCaps/>
      <w:w w:val="90"/>
      <w:kern w:val="2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</cp:lastModifiedBy>
  <cp:revision>30</cp:revision>
  <dcterms:created xsi:type="dcterms:W3CDTF">2017-12-02T09:52:00Z</dcterms:created>
  <dcterms:modified xsi:type="dcterms:W3CDTF">2017-12-03T18:00:00Z</dcterms:modified>
</cp:coreProperties>
</file>