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7D" w:rsidRPr="00B0627D" w:rsidRDefault="00B0627D" w:rsidP="00B062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B0627D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Заключение</w:t>
      </w:r>
    </w:p>
    <w:p w:rsidR="00B0627D" w:rsidRPr="00B0627D" w:rsidRDefault="00B0627D" w:rsidP="00B0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27D">
        <w:rPr>
          <w:rFonts w:ascii="Times New Roman" w:eastAsia="Times New Roman" w:hAnsi="Times New Roman" w:cs="Times New Roman"/>
          <w:sz w:val="24"/>
          <w:szCs w:val="24"/>
          <w:lang w:eastAsia="bg-BG"/>
        </w:rPr>
        <w:t>Динамиката на средата налага организациите да преосмислят всички аспекти на управлението на бизнеса. В резултат на това компаниите откриват нови начини за ефективно УЧР. Успешните фирми в днешната изключително конкурентна среда знаят, че днес е важно всеки един член на организацията да бъде включен в общите усилия. Служителите, преките ръководители и професионалистите по ЧР трябва да работят заедно, за да постигат ефективност и ефикасност. </w:t>
      </w:r>
    </w:p>
    <w:p w:rsidR="00B0627D" w:rsidRPr="00B0627D" w:rsidRDefault="00B0627D" w:rsidP="00B0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27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да бъде ефективен бизнесът, той трябва да увеличи своята производителност, да удовлетвори заинтересованите страни и инвеститорите (чрез увеличаване на стойността на акциите) и да отговори на изискванията на клиентите за качество, бързина, иновации, ниски цени и т.н. Нещо повече, бизнесът не може напълно да задоволи своите основни заинтересовани страни, ако служителите не се управляват ефективно. Организациите, които признават и отговарят на нуждите на служителите и им предоставят възможности за развитие и участие, осигуряват високо качество на трудовия живот, като по този начин укрепват и уменията им да привличат и задържат талантите.</w:t>
      </w:r>
    </w:p>
    <w:p w:rsidR="00B0627D" w:rsidRPr="00B0627D" w:rsidRDefault="00B0627D" w:rsidP="00B0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27D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Редица аспекти от УЧР допринасят за доброто качество на трудовия живот: обучение и развитие за подобряване на уменията и познанията на служителите; определяне на работа, която позволява на служителите да използват своите реални компетенции и способности; управленски практики, които поверяват отговорността за важните решения на служителите; системи на подбор и поощрения, които гарантират честно и равноправно отношение; здравословна и безопасна физическа и психологическа среда; както и работа, организирана на екипен принцип. Подобни практики повишават ангажираността, удовлетвореността, духа и усещането за овластяване на служителите.</w:t>
      </w:r>
    </w:p>
    <w:p w:rsidR="00B0627D" w:rsidRPr="00B0627D" w:rsidRDefault="00B0627D" w:rsidP="00B0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27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Разбира се,</w:t>
      </w:r>
      <w:r w:rsidRPr="00B0627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0627D">
        <w:rPr>
          <w:rFonts w:ascii="Times New Roman" w:eastAsia="Times New Roman" w:hAnsi="Times New Roman" w:cs="Times New Roman"/>
          <w:sz w:val="24"/>
          <w:szCs w:val="24"/>
          <w:lang w:eastAsia="bg-BG"/>
        </w:rPr>
        <w:t>бизнесът трябва да бъде отговорен и спрямо широк спектър от обществени изисквания и да спазва множество законови разпоредби, отнасящи се за ЧР. Така организациите установяват своята легитимност и биват приети и подпомагани от обществото, като увеличават шансовете си за дългосрочно оцеляване и развитие. Кодексът на управление в някои аспекти на бизнес поведението е под формата на официални закони и голяма част от тях оказват влияние върху УЧР. Официалните закони и разпоредби установяват относително ясни насоки за това какво поведение обществото очаква от компанията. Ефективните компании вършат много повече от това просто да правят официални изявления в отговор на обществените очаквания. Най-ефективните организации са наясно, че влизащите в сила официални закони и разпоредби често изостават (с няколко години) от общественото мнение. Всъщност до момента, в който не се нарушат драстично ценностите на обществото, не са необходими рестрикции.</w:t>
      </w:r>
    </w:p>
    <w:p w:rsidR="00B0627D" w:rsidRPr="00B0627D" w:rsidRDefault="00B0627D" w:rsidP="00B0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2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Много преди да бъдат одобрени законите, обществото съобщава своите очаквания и се опитва да държи организациите отговорни за евентуални нарушения на тези очаквания. На свой ред проактивните организации са настроени спрямо общественото мнение и го използват като средство за информация, което би могло да моделира техните собствени практики на управление. Редица компании изграждат етична култура, като демонстрират ангажираността на фирмата към насърчаване и подпомагане на поведение, съответстващо на обществените норми и ценности. Голяма част от </w:t>
      </w:r>
      <w:r w:rsidRPr="00B0627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компаниите тълкуват социалната отговорност като възможност да се включат активно в обществото и да покажат уважение и загриженост за хората.</w:t>
      </w:r>
    </w:p>
    <w:p w:rsidR="00B0627D" w:rsidRPr="00B0627D" w:rsidRDefault="00B0627D" w:rsidP="00B0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27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казаното до този момент следва, че целите на УЧР са много и различни. Ефективното управление е изгодно за различните заинтересовани страни: служители, общество, самата компания, партньори, акционери, инвеститори и клиенти. Днес могат да бъдат открити достатъчно доказателства, които показват, че когато дадена организация управлява по-добре своите хора, то и изпълнението й е възможно най-ефективно и ефикасно.</w:t>
      </w:r>
    </w:p>
    <w:p w:rsidR="00B0627D" w:rsidRPr="00B0627D" w:rsidRDefault="00B0627D" w:rsidP="00B0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2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hyperlink r:id="rId4" w:tooltip="Заключение" w:history="1">
        <w:r w:rsidRPr="00B062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заключение</w:t>
        </w:r>
      </w:hyperlink>
      <w:r w:rsidRPr="00B0627D">
        <w:rPr>
          <w:rFonts w:ascii="Times New Roman" w:eastAsia="Times New Roman" w:hAnsi="Times New Roman" w:cs="Times New Roman"/>
          <w:sz w:val="24"/>
          <w:szCs w:val="24"/>
          <w:lang w:eastAsia="bg-BG"/>
        </w:rPr>
        <w:t>, ако една компания желае да постигне върха на съвършенството, са нужни подходящо УЧР, организационни компетенции и компетенции на знанието. Тези компетенции обаче не се самосъздават, а трябва непрестанно да се развиват и преобразуват в конкурентоспособност. За мениджърите, които търсят решения в компанията, това, наред с други неща, означава големи инвестиции в квалификацията на служителите; реализация на развитието на компанията, съчетаваща динамичните и съзнателните етапи на укрепване; както и създаване на възможности за срещи и комуникация за обмен на знания и идеи. В дългосрочен план компаниите, които се интересуват от продължаващото усъвършенстване на вътрешни компетенции, ще имат по-голям успех в борбата за  „по-бързо – по-високо – по-силно” от тези, които са ориентирани към краткосрочните ползи.</w:t>
      </w:r>
    </w:p>
    <w:p w:rsidR="007046BD" w:rsidRPr="00B0627D" w:rsidRDefault="007046BD" w:rsidP="00B0627D">
      <w:bookmarkStart w:id="0" w:name="_GoBack"/>
      <w:bookmarkEnd w:id="0"/>
    </w:p>
    <w:sectPr w:rsidR="007046BD" w:rsidRPr="00B0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2"/>
    <w:rsid w:val="007046BD"/>
    <w:rsid w:val="007732C2"/>
    <w:rsid w:val="00B0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EA6790-626E-4D5C-9966-56CE06FF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6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627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B0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06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lc.ibsedu.bg/mod/page/view.php?id=253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3</cp:revision>
  <dcterms:created xsi:type="dcterms:W3CDTF">2015-10-08T17:03:00Z</dcterms:created>
  <dcterms:modified xsi:type="dcterms:W3CDTF">2015-10-08T17:04:00Z</dcterms:modified>
</cp:coreProperties>
</file>