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71" w:rsidRPr="002A6171" w:rsidRDefault="002A6171" w:rsidP="002A6171">
      <w:r w:rsidRPr="002A6171">
        <w:rPr>
          <w:b/>
          <w:bCs/>
        </w:rPr>
        <w:t>1. Общоикономическо съдържание на държавните заеми</w:t>
      </w:r>
    </w:p>
    <w:p w:rsidR="002A6171" w:rsidRPr="002A6171" w:rsidRDefault="002A6171" w:rsidP="002A6171">
      <w:r w:rsidRPr="002A6171">
        <w:t> </w:t>
      </w:r>
    </w:p>
    <w:p w:rsidR="002A6171" w:rsidRPr="002A6171" w:rsidRDefault="002A6171" w:rsidP="002A6171">
      <w:r w:rsidRPr="002A6171">
        <w:t>Държавните заеми са метод за набиране на финансови ресурси в бюджета. Те са форма на кредита, използвана за допълнително мобилизиране на временно свободни парични средства.</w:t>
      </w:r>
    </w:p>
    <w:p w:rsidR="002A6171" w:rsidRPr="002A6171" w:rsidRDefault="002A6171" w:rsidP="002A6171">
      <w:r w:rsidRPr="002A6171">
        <w:t>Държавният заем е форма на движение на заемния капитал между физически и юридически лица и държавата, като държавата се явява кредитополучател, а другите икономически агенти са кредитори.</w:t>
      </w:r>
    </w:p>
    <w:p w:rsidR="002A6171" w:rsidRPr="002A6171" w:rsidRDefault="002A6171" w:rsidP="002A6171">
      <w:r w:rsidRPr="002A6171">
        <w:t>Финансовите ресурси, получени чрез държавния заем, подобно на фирмения кредит са обект на покупко - продажба на капиталовия пазар. Държавата сключва заем и получава финансови средства за финансиране на публични блага, съобразявайки се с условията на капиталовия пазар – цена на заема, лихви, отстъпки, комисионни и др.</w:t>
      </w:r>
    </w:p>
    <w:p w:rsidR="002A6171" w:rsidRPr="002A6171" w:rsidRDefault="002A6171" w:rsidP="002A6171">
      <w:r w:rsidRPr="002A6171">
        <w:t>Данъците и държавният заем са основни методи за набиране на приходи в бюджета. Различията между тях се свеждат до:</w:t>
      </w:r>
    </w:p>
    <w:p w:rsidR="002A6171" w:rsidRPr="002A6171" w:rsidRDefault="002A6171" w:rsidP="002A6171">
      <w:pPr>
        <w:numPr>
          <w:ilvl w:val="0"/>
          <w:numId w:val="1"/>
        </w:numPr>
      </w:pPr>
      <w:r w:rsidRPr="002A6171">
        <w:t>данъкът има задължителен характер, а заемът е доброволен /сключен на базата на договор между кредитор и кредитополучател/;</w:t>
      </w:r>
    </w:p>
    <w:p w:rsidR="002A6171" w:rsidRPr="002A6171" w:rsidRDefault="002A6171" w:rsidP="002A6171">
      <w:pPr>
        <w:numPr>
          <w:ilvl w:val="0"/>
          <w:numId w:val="1"/>
        </w:numPr>
      </w:pPr>
      <w:r w:rsidRPr="002A6171">
        <w:t>получените финансови средства чрез данъците имат относително безвъзмезден характер, а при заемите те трябва да се върнат след определен период от време и да се заплати определена цена за ползването им под формата на лихва.</w:t>
      </w:r>
    </w:p>
    <w:p w:rsidR="002A6171" w:rsidRPr="002A6171" w:rsidRDefault="002A6171" w:rsidP="002A6171">
      <w:r w:rsidRPr="002A6171">
        <w:t>Заемът се счита за прикрит данък, чрез който се предоставят финансови средства от физическите и юридически лица на държавата срещу бъдещо обещание за получаване на ползи.</w:t>
      </w:r>
    </w:p>
    <w:p w:rsidR="002A6171" w:rsidRPr="002A6171" w:rsidRDefault="002A6171" w:rsidP="002A6171">
      <w:r w:rsidRPr="002A6171">
        <w:t>За да се сключи държавен заем е необходимо</w:t>
      </w:r>
      <w:hyperlink r:id="rId6" w:anchor="sdfootnote1sym" w:history="1">
        <w:r w:rsidRPr="002A6171">
          <w:rPr>
            <w:rStyle w:val="Hyperlink"/>
            <w:vertAlign w:val="superscript"/>
          </w:rPr>
          <w:t>1</w:t>
        </w:r>
      </w:hyperlink>
      <w:r w:rsidRPr="002A6171">
        <w:t>:</w:t>
      </w:r>
    </w:p>
    <w:p w:rsidR="002A6171" w:rsidRPr="002A6171" w:rsidRDefault="002A6171" w:rsidP="002A6171">
      <w:pPr>
        <w:numPr>
          <w:ilvl w:val="0"/>
          <w:numId w:val="2"/>
        </w:numPr>
      </w:pPr>
      <w:r w:rsidRPr="002A6171">
        <w:t>заемодателят да повярва на обещанията дадени му от държавата и държавните институции;</w:t>
      </w:r>
    </w:p>
    <w:p w:rsidR="002A6171" w:rsidRPr="002A6171" w:rsidRDefault="002A6171" w:rsidP="002A6171">
      <w:pPr>
        <w:numPr>
          <w:ilvl w:val="0"/>
          <w:numId w:val="2"/>
        </w:numPr>
      </w:pPr>
      <w:r w:rsidRPr="002A6171">
        <w:t>предимствата /лихва, срок на изплащане, гаранции, отстъпки и др./, обещани от държавата да бъдат реални;</w:t>
      </w:r>
    </w:p>
    <w:p w:rsidR="002A6171" w:rsidRPr="002A6171" w:rsidRDefault="002A6171" w:rsidP="002A6171">
      <w:pPr>
        <w:numPr>
          <w:ilvl w:val="0"/>
          <w:numId w:val="2"/>
        </w:numPr>
      </w:pPr>
      <w:r w:rsidRPr="002A6171">
        <w:t>да се дадат гаранции срещу евентуален риск в случай намаляване богатството на заемодателя в резултат на обезценка на парите и покачване на цените.</w:t>
      </w:r>
    </w:p>
    <w:p w:rsidR="002A6171" w:rsidRPr="002A6171" w:rsidRDefault="002A6171" w:rsidP="002A6171">
      <w:r w:rsidRPr="002A6171">
        <w:t>Чрез увеличаване на държавната задлъжнялост се прехвърля данъчна тежест върху бъдещи поколения. Всяко нарастване на държавните заеми в бъдеще води до изменение на данъчните постъпления към увеличение. Това налага въвеждането на нови данъци или увеличаване на съществуващите.</w:t>
      </w:r>
    </w:p>
    <w:p w:rsidR="002A6171" w:rsidRPr="002A6171" w:rsidRDefault="002A6171" w:rsidP="002A6171">
      <w:r w:rsidRPr="002A6171">
        <w:t>Държавните земи са скрита форма на прехвърляне на данъчна тежест към бъдещите поколения. Те са предпочитани от Правителството пред данъците за набиране на финансови средства в бюджета поради следните причини</w:t>
      </w:r>
      <w:hyperlink r:id="rId7" w:anchor="sdfootnote2sym" w:history="1">
        <w:r w:rsidRPr="002A6171">
          <w:rPr>
            <w:rStyle w:val="Hyperlink"/>
            <w:vertAlign w:val="superscript"/>
          </w:rPr>
          <w:t>2</w:t>
        </w:r>
      </w:hyperlink>
      <w:r w:rsidRPr="002A6171">
        <w:t>:</w:t>
      </w:r>
    </w:p>
    <w:p w:rsidR="002A6171" w:rsidRPr="002A6171" w:rsidRDefault="002A6171" w:rsidP="002A6171">
      <w:pPr>
        <w:numPr>
          <w:ilvl w:val="0"/>
          <w:numId w:val="3"/>
        </w:numPr>
      </w:pPr>
      <w:r w:rsidRPr="002A6171">
        <w:t>всяко увеличение на данъците е осезаемо за данъкоплатците и намалява имиджа на Правителството;</w:t>
      </w:r>
    </w:p>
    <w:p w:rsidR="002A6171" w:rsidRPr="002A6171" w:rsidRDefault="002A6171" w:rsidP="002A6171">
      <w:pPr>
        <w:numPr>
          <w:ilvl w:val="0"/>
          <w:numId w:val="3"/>
        </w:numPr>
      </w:pPr>
      <w:r w:rsidRPr="002A6171">
        <w:t>в момента на сключване на държавен заем не се усеща увеличаване на данъчната тежест от данъкоплатците;</w:t>
      </w:r>
    </w:p>
    <w:p w:rsidR="002A6171" w:rsidRPr="002A6171" w:rsidRDefault="002A6171" w:rsidP="002A6171">
      <w:pPr>
        <w:numPr>
          <w:ilvl w:val="0"/>
          <w:numId w:val="3"/>
        </w:numPr>
      </w:pPr>
      <w:r w:rsidRPr="002A6171">
        <w:lastRenderedPageBreak/>
        <w:t>при сключване на заеми държавата своевременно получава необходимите й финансови средства, докато при данъците това е свързано с финансови-технически неудобства – гласуване, приемане и въвеждане в данъчната практика на новите или изменени данъци.</w:t>
      </w:r>
    </w:p>
    <w:p w:rsidR="002A6171" w:rsidRPr="002A6171" w:rsidRDefault="002A6171" w:rsidP="002A6171">
      <w:r w:rsidRPr="002A6171">
        <w:t>Съществува връзка между държавните заеми и инфлацията. Сключването на нови заеми е свързано с емисията на допълнително количество държавни ценни книжа, което е основание търговските банки да увеличават паричното предлагане. Срещу пуснатите в паричното обръщение допълнително количество пари няма реално произведени стоки, а само направени държавни разходи и това води до нарастване на инфлацията.</w:t>
      </w:r>
    </w:p>
    <w:p w:rsidR="00F003BE" w:rsidRDefault="00F003BE" w:rsidP="002A6171"/>
    <w:p w:rsidR="002A6171" w:rsidRPr="002A6171" w:rsidRDefault="002A6171" w:rsidP="002A6171">
      <w:r w:rsidRPr="002A6171">
        <w:rPr>
          <w:b/>
          <w:bCs/>
        </w:rPr>
        <w:t>2. Видове държавни заеми</w:t>
      </w:r>
    </w:p>
    <w:p w:rsidR="002A6171" w:rsidRPr="002A6171" w:rsidRDefault="002A6171" w:rsidP="002A6171">
      <w:r w:rsidRPr="002A6171">
        <w:t> </w:t>
      </w:r>
    </w:p>
    <w:p w:rsidR="002A6171" w:rsidRPr="002A6171" w:rsidRDefault="002A6171" w:rsidP="002A6171">
      <w:r w:rsidRPr="002A6171">
        <w:t>Задълбоченото изучаване на заемите е свързано с конкретизиране на класификацията им в основата на която стоят различни критерии.</w:t>
      </w:r>
    </w:p>
    <w:p w:rsidR="002A6171" w:rsidRPr="002A6171" w:rsidRDefault="002A6171" w:rsidP="002A6171">
      <w:r w:rsidRPr="002A6171">
        <w:t>В зависимост от това дали кредиторите са външни или вътрешни, заемите са:</w:t>
      </w:r>
    </w:p>
    <w:p w:rsidR="002A6171" w:rsidRPr="002A6171" w:rsidRDefault="002A6171" w:rsidP="002A6171">
      <w:pPr>
        <w:numPr>
          <w:ilvl w:val="0"/>
          <w:numId w:val="4"/>
        </w:numPr>
      </w:pPr>
      <w:r w:rsidRPr="002A6171">
        <w:t>външни – сключват се на международните капиталови пазари. Характерни са за слабо развитите в икономическо отношение държави;</w:t>
      </w:r>
    </w:p>
    <w:p w:rsidR="002A6171" w:rsidRPr="002A6171" w:rsidRDefault="002A6171" w:rsidP="002A6171">
      <w:pPr>
        <w:numPr>
          <w:ilvl w:val="0"/>
          <w:numId w:val="4"/>
        </w:numPr>
      </w:pPr>
      <w:r w:rsidRPr="002A6171">
        <w:t>вътрешни – сключват се между държавата и местни физически и юридически лица. Този вид заеми са характерни за страните с развита пазарна икономика.</w:t>
      </w:r>
    </w:p>
    <w:p w:rsidR="002A6171" w:rsidRPr="002A6171" w:rsidRDefault="002A6171" w:rsidP="002A6171">
      <w:r w:rsidRPr="002A6171">
        <w:t>Според институциите, сключващи заема, биват:</w:t>
      </w:r>
    </w:p>
    <w:p w:rsidR="002A6171" w:rsidRPr="002A6171" w:rsidRDefault="002A6171" w:rsidP="002A6171">
      <w:pPr>
        <w:numPr>
          <w:ilvl w:val="0"/>
          <w:numId w:val="5"/>
        </w:numPr>
      </w:pPr>
      <w:r w:rsidRPr="002A6171">
        <w:t>централни – сключват се от Правителството;</w:t>
      </w:r>
    </w:p>
    <w:p w:rsidR="002A6171" w:rsidRPr="002A6171" w:rsidRDefault="002A6171" w:rsidP="002A6171">
      <w:pPr>
        <w:numPr>
          <w:ilvl w:val="0"/>
          <w:numId w:val="5"/>
        </w:numPr>
      </w:pPr>
      <w:r w:rsidRPr="002A6171">
        <w:t>местни – сключват се от органи на местна власт и управление.</w:t>
      </w:r>
    </w:p>
    <w:p w:rsidR="002A6171" w:rsidRPr="002A6171" w:rsidRDefault="002A6171" w:rsidP="002A6171">
      <w:r w:rsidRPr="002A6171">
        <w:t>Според начина на погасяване заемите биват:</w:t>
      </w:r>
    </w:p>
    <w:p w:rsidR="002A6171" w:rsidRPr="002A6171" w:rsidRDefault="002A6171" w:rsidP="002A6171">
      <w:pPr>
        <w:numPr>
          <w:ilvl w:val="0"/>
          <w:numId w:val="6"/>
        </w:numPr>
      </w:pPr>
      <w:r w:rsidRPr="002A6171">
        <w:t>лихвени – кредиторите, притежатели на държавни ценни книжа получават анюитетни плащания;</w:t>
      </w:r>
    </w:p>
    <w:p w:rsidR="002A6171" w:rsidRPr="002A6171" w:rsidRDefault="002A6171" w:rsidP="002A6171">
      <w:pPr>
        <w:numPr>
          <w:ilvl w:val="0"/>
          <w:numId w:val="6"/>
        </w:numPr>
      </w:pPr>
      <w:r w:rsidRPr="002A6171">
        <w:t>лотарийни – погасяват се през определени периоди от време /най-често в деня на тиражирането/.</w:t>
      </w:r>
    </w:p>
    <w:p w:rsidR="002A6171" w:rsidRPr="002A6171" w:rsidRDefault="002A6171" w:rsidP="002A6171">
      <w:r w:rsidRPr="002A6171">
        <w:t>Според продължителността на срока:</w:t>
      </w:r>
    </w:p>
    <w:p w:rsidR="002A6171" w:rsidRPr="002A6171" w:rsidRDefault="002A6171" w:rsidP="002A6171">
      <w:pPr>
        <w:numPr>
          <w:ilvl w:val="0"/>
          <w:numId w:val="7"/>
        </w:numPr>
      </w:pPr>
      <w:r w:rsidRPr="002A6171">
        <w:t>текущи заеми – Сключват се за покриване на бюджетния дефицит в рамките на една година /за няколко дена, седмица , месец и т. н./;</w:t>
      </w:r>
    </w:p>
    <w:p w:rsidR="002A6171" w:rsidRPr="002A6171" w:rsidRDefault="002A6171" w:rsidP="002A6171">
      <w:pPr>
        <w:numPr>
          <w:ilvl w:val="0"/>
          <w:numId w:val="7"/>
        </w:numPr>
      </w:pPr>
      <w:r w:rsidRPr="002A6171">
        <w:t>краткосрочни заеми – Срокът на тези заеми е от една до три години. Използват се най-често за покриване на годишния бюджетен дефицит;</w:t>
      </w:r>
    </w:p>
    <w:p w:rsidR="002A6171" w:rsidRPr="002A6171" w:rsidRDefault="002A6171" w:rsidP="002A6171">
      <w:pPr>
        <w:numPr>
          <w:ilvl w:val="0"/>
          <w:numId w:val="7"/>
        </w:numPr>
      </w:pPr>
      <w:r w:rsidRPr="002A6171">
        <w:t>дългосрочни – Срокът на тези заеми е от 10 до 30 години. Сключват се с цел преструктуриране на дълга.</w:t>
      </w:r>
    </w:p>
    <w:p w:rsidR="002A6171" w:rsidRPr="002A6171" w:rsidRDefault="002A6171" w:rsidP="002A6171">
      <w:r w:rsidRPr="002A6171">
        <w:t>В зависимост от това дали емитираните ценни книжа са обект на покупко-продажба на вторичния финансов пазар заемите са:</w:t>
      </w:r>
    </w:p>
    <w:p w:rsidR="002A6171" w:rsidRPr="002A6171" w:rsidRDefault="002A6171" w:rsidP="002A6171">
      <w:pPr>
        <w:numPr>
          <w:ilvl w:val="0"/>
          <w:numId w:val="8"/>
        </w:numPr>
      </w:pPr>
      <w:r w:rsidRPr="002A6171">
        <w:t>пазарни – търгуват се на вторичния пазар;</w:t>
      </w:r>
    </w:p>
    <w:p w:rsidR="002A6171" w:rsidRPr="002A6171" w:rsidRDefault="002A6171" w:rsidP="002A6171">
      <w:pPr>
        <w:numPr>
          <w:ilvl w:val="0"/>
          <w:numId w:val="8"/>
        </w:numPr>
      </w:pPr>
      <w:r w:rsidRPr="002A6171">
        <w:lastRenderedPageBreak/>
        <w:t>непазарни – не са обект на покупко-продажба на вторичния пазар.</w:t>
      </w:r>
    </w:p>
    <w:p w:rsidR="002A6171" w:rsidRPr="002A6171" w:rsidRDefault="002A6171" w:rsidP="002A6171">
      <w:r w:rsidRPr="002A6171">
        <w:t>Сключването на кредитна сделка по отпускането на държавен заем е свързано с емисията на държавни ценни книжа. Те могат да бъдат краткосрочни (съкровищни бонове, съкровищни менителници, съкровищни ноти и др.) и дългосрочни (облигации). Покупко - продажбата на ДЦК се осъществява на капиталовия пазар. По номинален курс продават основните разпространители на ДЦК – кредитираща банка, банков консорциум и др. лицензирани инвеститори. Те закупуват ценни книжа от държавата по емисионен курс, който е по-нисък от номиналния. Разликата над номиналния курс формира част от печалбата на основните разпространители.</w:t>
      </w:r>
    </w:p>
    <w:p w:rsidR="002A6171" w:rsidRPr="002A6171" w:rsidRDefault="002A6171" w:rsidP="002A6171">
      <w:r w:rsidRPr="002A6171">
        <w:t>Когато определен вид ценни книжа по даден държавен заем имат по-висока доходност, по-изгоден срок за погасяване, атрактивен лихвен процент и др. се продават на капиталовия пазар по курс по-висок от номиналния, наречен пазарен.</w:t>
      </w:r>
    </w:p>
    <w:p w:rsidR="002A6171" w:rsidRPr="002A6171" w:rsidRDefault="002A6171" w:rsidP="002A6171">
      <w:r w:rsidRPr="002A6171">
        <w:t>Сключването на държавните заеми зависи от търсенето на капитали и условията за тяхно сключване, обслужване и погасяване.</w:t>
      </w:r>
    </w:p>
    <w:p w:rsidR="002A6171" w:rsidRDefault="002A6171" w:rsidP="002A6171"/>
    <w:p w:rsidR="002A6171" w:rsidRPr="002A6171" w:rsidRDefault="002A6171" w:rsidP="002A6171">
      <w:r w:rsidRPr="002A6171">
        <w:rPr>
          <w:b/>
          <w:bCs/>
        </w:rPr>
        <w:t>3. Начини за сключване и начини за погасяване на държавните заеми</w:t>
      </w:r>
    </w:p>
    <w:p w:rsidR="002A6171" w:rsidRPr="002A6171" w:rsidRDefault="002A6171" w:rsidP="002A6171">
      <w:r w:rsidRPr="002A6171">
        <w:t> </w:t>
      </w:r>
    </w:p>
    <w:p w:rsidR="002A6171" w:rsidRPr="002A6171" w:rsidRDefault="002A6171" w:rsidP="002A6171">
      <w:r w:rsidRPr="002A6171">
        <w:t>Съществуват различни начините сключване на държавните заеми:</w:t>
      </w:r>
    </w:p>
    <w:p w:rsidR="002A6171" w:rsidRPr="002A6171" w:rsidRDefault="002A6171" w:rsidP="002A6171">
      <w:pPr>
        <w:numPr>
          <w:ilvl w:val="0"/>
          <w:numId w:val="9"/>
        </w:numPr>
      </w:pPr>
      <w:r w:rsidRPr="002A6171">
        <w:t>чрез посредничество на банка или банков консорциум. При този начин се сключва договор между държавата и банката /банков консорциум/ в който са посочени условията по сключването, обслужването и погасяването на заема. Банката осигурява на държавата необходимите финансови ресурси и поема риска за откриването на заема и пласирането на ДЦК. Предимството при сключването на заем по този начин е, че банката своевременно осигурява необходимите финансови средства на държавата. Недостатък на този начин е, че е скъп и държавата се лишава от значителна част от дохода.</w:t>
      </w:r>
    </w:p>
    <w:p w:rsidR="002A6171" w:rsidRPr="002A6171" w:rsidRDefault="002A6171" w:rsidP="002A6171">
      <w:pPr>
        <w:numPr>
          <w:ilvl w:val="0"/>
          <w:numId w:val="9"/>
        </w:numPr>
      </w:pPr>
      <w:r w:rsidRPr="002A6171">
        <w:t>чрез капиталовия пазар - продажбата на ДЦК става по пазарен курс. Сключват се малки по размер държавни заеми. Държавата има възможност да получи допълнителен доход в зависимост от колебанията на пазарния курс на ДЦК. Като недостатък на този начин може да се посочи – постъпленията в бюджета са незначителни, неритмични и зависят от колебанията на пазарния курс на ДЦК на капиталовия пазар /фондова борса/.</w:t>
      </w:r>
    </w:p>
    <w:p w:rsidR="002A6171" w:rsidRPr="002A6171" w:rsidRDefault="002A6171" w:rsidP="002A6171">
      <w:pPr>
        <w:numPr>
          <w:ilvl w:val="0"/>
          <w:numId w:val="10"/>
        </w:numPr>
      </w:pPr>
      <w:r w:rsidRPr="002A6171">
        <w:t>публична подписка - универсален начин за сключване на държавни заеми. При него ДЦК се пласират от гишетата на държавата. Сключването на държавен заем чрез публична подписка е предшестван от рекламна кампания по масмедиите, с което се изясняват преследваните цели със сключването му. Евтин начин за сключване на заем, но в същото време не е гарантиран от риск за непласиране на емитираните от държавата ценни книжа.</w:t>
      </w:r>
    </w:p>
    <w:p w:rsidR="002A6171" w:rsidRPr="002A6171" w:rsidRDefault="002A6171" w:rsidP="002A6171">
      <w:r w:rsidRPr="002A6171">
        <w:t>Начините за погасяване на държавни заеми са технология, при която държавата изпълнява задълженията си по връщането на кредита и заплащането на лихва.</w:t>
      </w:r>
    </w:p>
    <w:p w:rsidR="002A6171" w:rsidRPr="002A6171" w:rsidRDefault="002A6171" w:rsidP="002A6171">
      <w:r w:rsidRPr="002A6171">
        <w:t>Начините за погасяване на държавните заеми са следните:</w:t>
      </w:r>
    </w:p>
    <w:p w:rsidR="002A6171" w:rsidRPr="002A6171" w:rsidRDefault="002A6171" w:rsidP="002A6171">
      <w:pPr>
        <w:numPr>
          <w:ilvl w:val="0"/>
          <w:numId w:val="11"/>
        </w:numPr>
      </w:pPr>
      <w:r w:rsidRPr="002A6171">
        <w:lastRenderedPageBreak/>
        <w:t>конверсия - при този начин не се намалява общата сума на заема. Намаляват се предимствата, които държавата е предоставила на кредиторите. Намалява се лихвата по дадена емисия от ценни книжа с по-ниска.</w:t>
      </w:r>
    </w:p>
    <w:p w:rsidR="002A6171" w:rsidRPr="002A6171" w:rsidRDefault="002A6171" w:rsidP="002A6171">
      <w:pPr>
        <w:numPr>
          <w:ilvl w:val="0"/>
          <w:numId w:val="11"/>
        </w:numPr>
      </w:pPr>
      <w:r w:rsidRPr="002A6171">
        <w:t>амортизиране - при този начин се намалява общата сума на заема чрез изплащане на главницата или част от нея.</w:t>
      </w:r>
    </w:p>
    <w:p w:rsidR="002A6171" w:rsidRPr="002A6171" w:rsidRDefault="002A6171" w:rsidP="002A6171">
      <w:pPr>
        <w:numPr>
          <w:ilvl w:val="0"/>
          <w:numId w:val="11"/>
        </w:numPr>
      </w:pPr>
      <w:r w:rsidRPr="002A6171">
        <w:t>обратно изкупуване на ДЦК - при този начин през кредитния период се плаща лихвата, а на падежа се заплаща главницата.</w:t>
      </w:r>
    </w:p>
    <w:p w:rsidR="002A6171" w:rsidRPr="002A6171" w:rsidRDefault="002A6171" w:rsidP="002A6171">
      <w:pPr>
        <w:numPr>
          <w:ilvl w:val="0"/>
          <w:numId w:val="11"/>
        </w:numPr>
      </w:pPr>
      <w:r w:rsidRPr="002A6171">
        <w:t>обратно изкупуване на фондовата борса - при този начин държавата погасява заема при ниво на пазарната стойност на ДЦК по-ниска от номиналната.</w:t>
      </w:r>
    </w:p>
    <w:p w:rsidR="002A6171" w:rsidRDefault="002A6171" w:rsidP="002A6171"/>
    <w:p w:rsidR="002A6171" w:rsidRDefault="002A6171" w:rsidP="002A6171"/>
    <w:p w:rsidR="002A6171" w:rsidRPr="002A6171" w:rsidRDefault="002A6171" w:rsidP="002A6171">
      <w:r w:rsidRPr="002A6171">
        <w:rPr>
          <w:b/>
          <w:bCs/>
        </w:rPr>
        <w:t>4. Управление на държавния дълг</w:t>
      </w:r>
    </w:p>
    <w:p w:rsidR="002A6171" w:rsidRPr="002A6171" w:rsidRDefault="002A6171" w:rsidP="002A6171">
      <w:r w:rsidRPr="002A6171">
        <w:t> </w:t>
      </w:r>
    </w:p>
    <w:p w:rsidR="002A6171" w:rsidRPr="002A6171" w:rsidRDefault="002A6171" w:rsidP="002A6171">
      <w:r w:rsidRPr="002A6171">
        <w:t>За да се изясни същността на управление на държавния дълг, е необходимо да се разграничат понятията кредит, държавен заем и държавен дълг. Кредитът е заемна форма на движение на стойността. Държавният заем е форма на кредита, както и фирмения кредит. Общото между държавния заем и фирмения кредит е, че и в двата случая се мобилизират временно свободни парични средства. И при двете форми на кредита има временно отчуждаване на пари, които подлежат на връщане след определен период от време и да се заплати определена цена под формата на лихва.</w:t>
      </w:r>
    </w:p>
    <w:p w:rsidR="002A6171" w:rsidRPr="002A6171" w:rsidRDefault="002A6171" w:rsidP="002A6171">
      <w:r w:rsidRPr="002A6171">
        <w:t>Различията между двете форми на кредита са по отношение сферите на влагане на заетите финансови ресурси и източниците за погасяване.</w:t>
      </w:r>
    </w:p>
    <w:p w:rsidR="002A6171" w:rsidRPr="002A6171" w:rsidRDefault="002A6171" w:rsidP="002A6171">
      <w:r w:rsidRPr="002A6171">
        <w:t>Държавният дълг обхваща всички държавни заеми – общата сума, която държавата дължи към определен момент на вътрешните и външните кредитори.</w:t>
      </w:r>
    </w:p>
    <w:p w:rsidR="002A6171" w:rsidRPr="002A6171" w:rsidRDefault="002A6171" w:rsidP="002A6171">
      <w:r w:rsidRPr="002A6171">
        <w:t>Управлението на държавния дълг е система от мероприятия по сключването, обслужването и издължаването на дълга. С управлението на дълга се поставят определени цели. Такива са:</w:t>
      </w:r>
    </w:p>
    <w:p w:rsidR="002A6171" w:rsidRPr="002A6171" w:rsidRDefault="002A6171" w:rsidP="002A6171">
      <w:pPr>
        <w:numPr>
          <w:ilvl w:val="0"/>
          <w:numId w:val="12"/>
        </w:numPr>
      </w:pPr>
      <w:r w:rsidRPr="002A6171">
        <w:t>фискална – да се осигури на държавата, когато е необходимо, финансови ресурси, за да изпълнява функциите си по финансиране на публични блага;</w:t>
      </w:r>
    </w:p>
    <w:p w:rsidR="002A6171" w:rsidRPr="002A6171" w:rsidRDefault="002A6171" w:rsidP="002A6171">
      <w:pPr>
        <w:numPr>
          <w:ilvl w:val="0"/>
          <w:numId w:val="12"/>
        </w:numPr>
      </w:pPr>
      <w:r w:rsidRPr="002A6171">
        <w:t>икономическа – регулиране на икономиката чрез лихвения процент и водената политика на кредитно стимулиране или кредитна рестрикция.</w:t>
      </w:r>
    </w:p>
    <w:p w:rsidR="002A6171" w:rsidRPr="002A6171" w:rsidRDefault="002A6171" w:rsidP="002A6171">
      <w:r w:rsidRPr="002A6171">
        <w:t>При управление на държавния дълг може да се използват следните финансови инструменти:</w:t>
      </w:r>
    </w:p>
    <w:p w:rsidR="002A6171" w:rsidRPr="002A6171" w:rsidRDefault="002A6171" w:rsidP="002A6171">
      <w:pPr>
        <w:numPr>
          <w:ilvl w:val="0"/>
          <w:numId w:val="13"/>
        </w:numPr>
      </w:pPr>
      <w:r w:rsidRPr="002A6171">
        <w:t>конверсия – изменение на предварително регламентирани условия по сключен държавен заем. Например – променя се лихвения процент по заема с по-нисък. Конверсията се прилага когато има излишен заемен капитал.</w:t>
      </w:r>
    </w:p>
    <w:p w:rsidR="002A6171" w:rsidRPr="002A6171" w:rsidRDefault="002A6171" w:rsidP="002A6171">
      <w:pPr>
        <w:numPr>
          <w:ilvl w:val="0"/>
          <w:numId w:val="13"/>
        </w:numPr>
      </w:pPr>
      <w:r w:rsidRPr="002A6171">
        <w:t>консолидация – променя се срока на погасяване на държавния заем. Намалява се стока, намаляват се анюитетните плащания и се съкращават разходите по обслужването.</w:t>
      </w:r>
    </w:p>
    <w:p w:rsidR="002A6171" w:rsidRPr="002A6171" w:rsidRDefault="002A6171" w:rsidP="002A6171">
      <w:r w:rsidRPr="002A6171">
        <w:t>Неефективното управление на държавния дълг води до обявяването на мораториум и банкрут.</w:t>
      </w:r>
    </w:p>
    <w:p w:rsidR="002A6171" w:rsidRPr="002A6171" w:rsidRDefault="002A6171" w:rsidP="002A6171">
      <w:r w:rsidRPr="002A6171">
        <w:lastRenderedPageBreak/>
        <w:t>При мораториума държавата временно спира /отлага във времето/ плащанията по дълга, поради липса на финансови ресурси.</w:t>
      </w:r>
    </w:p>
    <w:p w:rsidR="002A6171" w:rsidRPr="002A6171" w:rsidRDefault="002A6171" w:rsidP="002A6171">
      <w:r w:rsidRPr="002A6171">
        <w:t>При фалита /банкрута/ държавата спира всички плащания по дълга както към външните, така и към вътрешните кредитори за неопределено време.</w:t>
      </w:r>
    </w:p>
    <w:p w:rsidR="002A6171" w:rsidRPr="002A6171" w:rsidRDefault="002A6171" w:rsidP="002A6171">
      <w:r w:rsidRPr="002A6171">
        <w:t>Ефективното управление на държавния дълг е предпоставка за намаляване изтичането на капитали в други държави и регулиране на бюджетното равновесие.</w:t>
      </w:r>
    </w:p>
    <w:p w:rsidR="002A6171" w:rsidRDefault="002A6171" w:rsidP="002A6171"/>
    <w:p w:rsidR="002A6171" w:rsidRPr="002A6171" w:rsidRDefault="002A6171" w:rsidP="002A6171">
      <w:pPr>
        <w:rPr>
          <w:b/>
          <w:bCs/>
        </w:rPr>
      </w:pPr>
      <w:r w:rsidRPr="002A6171">
        <w:rPr>
          <w:b/>
          <w:bCs/>
        </w:rPr>
        <w:t>Ключови думи и понятия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Държавен заем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Условия по заема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Вътрешни и външни заеми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Лихвени заеми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Текущи заеми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Краткосрочни, средносрочни и дългосрочни заеми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Държавни ценни книжа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Облигации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Съкровищни бонове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Анюитетни плащания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Консолидация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Държавен дълг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Конверсия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Мораториум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Банкрут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Кредитна сделка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Банков консорциум</w:t>
      </w:r>
    </w:p>
    <w:p w:rsidR="002A6171" w:rsidRPr="002A6171" w:rsidRDefault="002A6171" w:rsidP="002A6171">
      <w:pPr>
        <w:numPr>
          <w:ilvl w:val="0"/>
          <w:numId w:val="14"/>
        </w:numPr>
      </w:pPr>
      <w:r w:rsidRPr="002A6171">
        <w:t>Публична подписка</w:t>
      </w:r>
    </w:p>
    <w:p w:rsidR="002A6171" w:rsidRPr="002A6171" w:rsidRDefault="002A6171" w:rsidP="002A6171">
      <w:bookmarkStart w:id="0" w:name="_GoBack"/>
      <w:bookmarkEnd w:id="0"/>
    </w:p>
    <w:sectPr w:rsidR="002A6171" w:rsidRPr="002A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360C"/>
    <w:multiLevelType w:val="multilevel"/>
    <w:tmpl w:val="58E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A20F7"/>
    <w:multiLevelType w:val="multilevel"/>
    <w:tmpl w:val="AC8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255D5"/>
    <w:multiLevelType w:val="multilevel"/>
    <w:tmpl w:val="2B96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D7103"/>
    <w:multiLevelType w:val="multilevel"/>
    <w:tmpl w:val="82DE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60954"/>
    <w:multiLevelType w:val="multilevel"/>
    <w:tmpl w:val="FC38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22FA5"/>
    <w:multiLevelType w:val="multilevel"/>
    <w:tmpl w:val="F0BE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E0208"/>
    <w:multiLevelType w:val="multilevel"/>
    <w:tmpl w:val="2C32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37DA6"/>
    <w:multiLevelType w:val="multilevel"/>
    <w:tmpl w:val="39C2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B6D8F"/>
    <w:multiLevelType w:val="multilevel"/>
    <w:tmpl w:val="8874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1370DE"/>
    <w:multiLevelType w:val="multilevel"/>
    <w:tmpl w:val="6458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61E90"/>
    <w:multiLevelType w:val="multilevel"/>
    <w:tmpl w:val="5BB4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418AB"/>
    <w:multiLevelType w:val="multilevel"/>
    <w:tmpl w:val="3CE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E54873"/>
    <w:multiLevelType w:val="multilevel"/>
    <w:tmpl w:val="5D6C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920C2"/>
    <w:multiLevelType w:val="multilevel"/>
    <w:tmpl w:val="E65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13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2A6171"/>
    <w:rsid w:val="00353A41"/>
    <w:rsid w:val="00566CEC"/>
    <w:rsid w:val="006562BD"/>
    <w:rsid w:val="006D0E1B"/>
    <w:rsid w:val="00856BD2"/>
    <w:rsid w:val="008B6621"/>
    <w:rsid w:val="00913BA1"/>
    <w:rsid w:val="0096054B"/>
    <w:rsid w:val="009D756E"/>
    <w:rsid w:val="00A85923"/>
    <w:rsid w:val="00CC4337"/>
    <w:rsid w:val="00D247C7"/>
    <w:rsid w:val="00D3218F"/>
    <w:rsid w:val="00D34574"/>
    <w:rsid w:val="00D36C89"/>
    <w:rsid w:val="00E33AC7"/>
    <w:rsid w:val="00F003BE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lc.ibsedu.bg/lib/editor/tinymce/tiny_mce/3.3.9.2/plugins/paste/pasteword.htm?insert=%D0%92%D0%BC%D1%8A%D0%BA%D0%BD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lc.ibsedu.bg/lib/editor/tinymce/tiny_mce/3.3.9.2/plugins/paste/pasteword.htm?insert=%D0%92%D0%BC%D1%8A%D0%BA%D0%BD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DDA1-8F1A-4FC2-BAB6-09AB164E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2015-09-18T14:20:00Z</dcterms:created>
  <dcterms:modified xsi:type="dcterms:W3CDTF">2015-09-18T14:20:00Z</dcterms:modified>
</cp:coreProperties>
</file>