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EEC" w:rsidRPr="00145EEC" w:rsidRDefault="00145EEC" w:rsidP="00145EEC">
      <w:r w:rsidRPr="00145EEC">
        <w:rPr>
          <w:b/>
          <w:bCs/>
        </w:rPr>
        <w:t>1. Общоикономическо съдържание на публичните приходи</w:t>
      </w:r>
    </w:p>
    <w:p w:rsidR="00145EEC" w:rsidRPr="00145EEC" w:rsidRDefault="00145EEC" w:rsidP="00145EEC">
      <w:r w:rsidRPr="00145EEC">
        <w:t>Публичните приходи са част от брутния вътрешен продукт на дадена държава, акумулирана в държавния бюджет. Набраните приходи в бюджета придобиват строго целево предназначение и причината е тяхното използване за определени групи разходи, регламентирани от законодателя /парламента/.</w:t>
      </w:r>
    </w:p>
    <w:p w:rsidR="00145EEC" w:rsidRPr="00145EEC" w:rsidRDefault="00145EEC" w:rsidP="00145EEC">
      <w:r w:rsidRPr="00145EEC">
        <w:t>Основна част от публичните приходи се набира в бюджета посредством преразпределение на националния доход, т.е. на доходите акумулирани при първичното разпределение между фирмите и домакинствата с изключение на приходите от косвени данъци.</w:t>
      </w:r>
    </w:p>
    <w:p w:rsidR="00145EEC" w:rsidRPr="00145EEC" w:rsidRDefault="00145EEC" w:rsidP="00145EEC">
      <w:r w:rsidRPr="00145EEC">
        <w:t>Публичните приходи изразяват специфично движение на парите към държавата от икономическите агенти; плащания в полза на бюджета със задължителен характер.</w:t>
      </w:r>
    </w:p>
    <w:p w:rsidR="00145EEC" w:rsidRPr="00145EEC" w:rsidRDefault="00145EEC" w:rsidP="00145EEC">
      <w:r w:rsidRPr="00145EEC">
        <w:t>Чрез набраните приходи в бюджета, държавата въздейства върху всички страни на социално - икономическото развитие на страната. От икономическа гледна точка публичните приходи са инструмент в ръцете на  държавата за въздействие върху поведението на икономическите агенти през различни фази на икономическия цикъл и темповете на икономически растеж.</w:t>
      </w:r>
    </w:p>
    <w:p w:rsidR="00145EEC" w:rsidRPr="00145EEC" w:rsidRDefault="00145EEC" w:rsidP="00145EEC">
      <w:r w:rsidRPr="00145EEC">
        <w:t>От социална гледна точка чрез публичните приходи се осъществява преразпределение на доходите между различните социални групи.</w:t>
      </w:r>
    </w:p>
    <w:p w:rsidR="00145EEC" w:rsidRDefault="00145EEC" w:rsidP="00145EEC">
      <w:r w:rsidRPr="00145EEC">
        <w:t>Размерът на публичните приходи определя обема на финансираните публични блага. Трябва да се има предвид, че всяко нарастване на публичните приходи за сметка на частния сектор при определен темп на икономически растеж, води до ограничаване възможностите на фирмите да правят разходи в нови и високодоходни технологии.</w:t>
      </w:r>
    </w:p>
    <w:p w:rsidR="00145EEC" w:rsidRDefault="00145EEC" w:rsidP="00145EEC"/>
    <w:p w:rsidR="00145EEC" w:rsidRPr="00145EEC" w:rsidRDefault="00145EEC" w:rsidP="00145EEC">
      <w:r w:rsidRPr="00145EEC">
        <w:rPr>
          <w:b/>
          <w:bCs/>
        </w:rPr>
        <w:t>2. Видове публични приходи</w:t>
      </w:r>
    </w:p>
    <w:p w:rsidR="00145EEC" w:rsidRPr="00145EEC" w:rsidRDefault="00145EEC" w:rsidP="00145EEC">
      <w:r w:rsidRPr="00145EEC">
        <w:t> </w:t>
      </w:r>
    </w:p>
    <w:p w:rsidR="00145EEC" w:rsidRPr="00145EEC" w:rsidRDefault="00145EEC" w:rsidP="00145EEC">
      <w:r w:rsidRPr="00145EEC">
        <w:t>Класифицирането на публичните приходи е от значение за тяхното изучаване. То позволява да се разкрият както източниците  на приходи,така и участието на частния сектор и различните слоеве от населението при формирането им.</w:t>
      </w:r>
    </w:p>
    <w:p w:rsidR="00145EEC" w:rsidRPr="00145EEC" w:rsidRDefault="00145EEC" w:rsidP="00145EEC">
      <w:r w:rsidRPr="00145EEC">
        <w:rPr>
          <w:u w:val="single"/>
        </w:rPr>
        <w:t>В зависимост от собствеността на реализираните доходи публичните приходи са:</w:t>
      </w:r>
    </w:p>
    <w:p w:rsidR="00145EEC" w:rsidRPr="00145EEC" w:rsidRDefault="00145EEC" w:rsidP="00145EEC">
      <w:pPr>
        <w:numPr>
          <w:ilvl w:val="0"/>
          <w:numId w:val="1"/>
        </w:numPr>
      </w:pPr>
      <w:r w:rsidRPr="00145EEC">
        <w:t>Частно - правни приходи;</w:t>
      </w:r>
    </w:p>
    <w:p w:rsidR="00145EEC" w:rsidRPr="00145EEC" w:rsidRDefault="00145EEC" w:rsidP="00145EEC">
      <w:pPr>
        <w:numPr>
          <w:ilvl w:val="0"/>
          <w:numId w:val="1"/>
        </w:numPr>
      </w:pPr>
      <w:r w:rsidRPr="00145EEC">
        <w:t>Публично - правни приходи.</w:t>
      </w:r>
    </w:p>
    <w:p w:rsidR="00145EEC" w:rsidRPr="00145EEC" w:rsidRDefault="00145EEC" w:rsidP="00145EEC">
      <w:r w:rsidRPr="00145EEC">
        <w:t>При съвременните условия преобладават частно - правните приходи. Те са приходи, набрани от домакинствата и фирмите. В качеството си на институция и с помощта на данъчната система, държавата акумулира част от националния доход в държавния бюджет.</w:t>
      </w:r>
    </w:p>
    <w:p w:rsidR="00145EEC" w:rsidRPr="00145EEC" w:rsidRDefault="00145EEC" w:rsidP="00145EEC">
      <w:r w:rsidRPr="00145EEC">
        <w:t>По силата на това, че държавата участва активно в общественото производство като икономически агент, акумулира част от реализирания доход в бюджета.</w:t>
      </w:r>
    </w:p>
    <w:p w:rsidR="00145EEC" w:rsidRPr="00145EEC" w:rsidRDefault="00145EEC" w:rsidP="00145EEC">
      <w:r w:rsidRPr="00145EEC">
        <w:rPr>
          <w:u w:val="single"/>
        </w:rPr>
        <w:t>Според икономическия си характер публичните приходи са:</w:t>
      </w:r>
    </w:p>
    <w:p w:rsidR="00145EEC" w:rsidRPr="00145EEC" w:rsidRDefault="00145EEC" w:rsidP="00145EEC">
      <w:pPr>
        <w:numPr>
          <w:ilvl w:val="0"/>
          <w:numId w:val="2"/>
        </w:numPr>
      </w:pPr>
      <w:r w:rsidRPr="00145EEC">
        <w:t>приходи от облагане на доходите;</w:t>
      </w:r>
    </w:p>
    <w:p w:rsidR="00145EEC" w:rsidRPr="00145EEC" w:rsidRDefault="00145EEC" w:rsidP="00145EEC">
      <w:pPr>
        <w:numPr>
          <w:ilvl w:val="0"/>
          <w:numId w:val="2"/>
        </w:numPr>
      </w:pPr>
      <w:r w:rsidRPr="00145EEC">
        <w:t>приходи от облагане на разходите;</w:t>
      </w:r>
    </w:p>
    <w:p w:rsidR="00145EEC" w:rsidRPr="00145EEC" w:rsidRDefault="00145EEC" w:rsidP="00145EEC">
      <w:pPr>
        <w:numPr>
          <w:ilvl w:val="0"/>
          <w:numId w:val="2"/>
        </w:numPr>
      </w:pPr>
      <w:r w:rsidRPr="00145EEC">
        <w:lastRenderedPageBreak/>
        <w:t>приходи от облагане на богатството;</w:t>
      </w:r>
    </w:p>
    <w:p w:rsidR="00145EEC" w:rsidRPr="00145EEC" w:rsidRDefault="00145EEC" w:rsidP="00145EEC">
      <w:pPr>
        <w:numPr>
          <w:ilvl w:val="0"/>
          <w:numId w:val="2"/>
        </w:numPr>
      </w:pPr>
      <w:r w:rsidRPr="00145EEC">
        <w:t>приходи от други дейности.</w:t>
      </w:r>
    </w:p>
    <w:p w:rsidR="00145EEC" w:rsidRPr="00145EEC" w:rsidRDefault="00145EEC" w:rsidP="00145EEC">
      <w:r w:rsidRPr="00145EEC">
        <w:t>Тази класификация не дава възможност да се разкрие участието на отделните групи на обществото при формиране размера на публичните приходи, но спомага при анализиране на прехвърляемостта на данъците.</w:t>
      </w:r>
    </w:p>
    <w:p w:rsidR="00145EEC" w:rsidRPr="00145EEC" w:rsidRDefault="00145EEC" w:rsidP="00145EEC">
      <w:r w:rsidRPr="00145EEC">
        <w:rPr>
          <w:u w:val="single"/>
        </w:rPr>
        <w:t>Според използваните методи и форми за акумулиране публичните приходи са:</w:t>
      </w:r>
    </w:p>
    <w:p w:rsidR="00145EEC" w:rsidRPr="00145EEC" w:rsidRDefault="00145EEC" w:rsidP="00145EEC">
      <w:pPr>
        <w:numPr>
          <w:ilvl w:val="0"/>
          <w:numId w:val="3"/>
        </w:numPr>
      </w:pPr>
      <w:r w:rsidRPr="00145EEC">
        <w:t>данъчни приходи – включват приходи, набрани при облагане с подоходни, оборотни и имуществени данъци;</w:t>
      </w:r>
    </w:p>
    <w:p w:rsidR="00145EEC" w:rsidRPr="00145EEC" w:rsidRDefault="00145EEC" w:rsidP="00145EEC">
      <w:pPr>
        <w:numPr>
          <w:ilvl w:val="0"/>
          <w:numId w:val="3"/>
        </w:numPr>
      </w:pPr>
      <w:r w:rsidRPr="00145EEC">
        <w:t>данъкоподобни приходи – приходи от такси и вноски за социално осигуряване;</w:t>
      </w:r>
    </w:p>
    <w:p w:rsidR="00145EEC" w:rsidRPr="00145EEC" w:rsidRDefault="00145EEC" w:rsidP="00145EEC">
      <w:pPr>
        <w:numPr>
          <w:ilvl w:val="0"/>
          <w:numId w:val="3"/>
        </w:numPr>
      </w:pPr>
      <w:r w:rsidRPr="00145EEC">
        <w:t>неданъчни приходи – приходи от отдадена под наем собственост, приходи от глоби, лихви по отпуснати заеми, приватизация.</w:t>
      </w:r>
    </w:p>
    <w:p w:rsidR="00145EEC" w:rsidRPr="00145EEC" w:rsidRDefault="00145EEC" w:rsidP="00145EEC">
      <w:r w:rsidRPr="00145EEC">
        <w:rPr>
          <w:u w:val="single"/>
        </w:rPr>
        <w:t>Според социално-икономическия аспект публичните приходи са:</w:t>
      </w:r>
    </w:p>
    <w:p w:rsidR="00145EEC" w:rsidRPr="00145EEC" w:rsidRDefault="00145EEC" w:rsidP="00145EEC">
      <w:pPr>
        <w:numPr>
          <w:ilvl w:val="0"/>
          <w:numId w:val="4"/>
        </w:numPr>
      </w:pPr>
      <w:r w:rsidRPr="00145EEC">
        <w:t>приходи от облагане на частни и държавни фирми;</w:t>
      </w:r>
    </w:p>
    <w:p w:rsidR="00145EEC" w:rsidRPr="00145EEC" w:rsidRDefault="00145EEC" w:rsidP="00145EEC">
      <w:pPr>
        <w:numPr>
          <w:ilvl w:val="0"/>
          <w:numId w:val="4"/>
        </w:numPr>
      </w:pPr>
      <w:r w:rsidRPr="00145EEC">
        <w:t>приходи от населението;</w:t>
      </w:r>
    </w:p>
    <w:p w:rsidR="00145EEC" w:rsidRPr="00145EEC" w:rsidRDefault="00145EEC" w:rsidP="00145EEC">
      <w:pPr>
        <w:numPr>
          <w:ilvl w:val="0"/>
          <w:numId w:val="4"/>
        </w:numPr>
      </w:pPr>
      <w:r w:rsidRPr="00145EEC">
        <w:t>приходи от облагане на недвижимо имущество /частна и публична собственост/;</w:t>
      </w:r>
    </w:p>
    <w:p w:rsidR="00145EEC" w:rsidRPr="00145EEC" w:rsidRDefault="00145EEC" w:rsidP="00145EEC">
      <w:pPr>
        <w:numPr>
          <w:ilvl w:val="0"/>
          <w:numId w:val="4"/>
        </w:numPr>
      </w:pPr>
      <w:r w:rsidRPr="00145EEC">
        <w:t>приходи от вноски за социално осигуряване;</w:t>
      </w:r>
    </w:p>
    <w:p w:rsidR="00145EEC" w:rsidRPr="00145EEC" w:rsidRDefault="00145EEC" w:rsidP="00145EEC">
      <w:pPr>
        <w:numPr>
          <w:ilvl w:val="0"/>
          <w:numId w:val="4"/>
        </w:numPr>
      </w:pPr>
      <w:r w:rsidRPr="00145EEC">
        <w:t>други приходи.</w:t>
      </w:r>
    </w:p>
    <w:p w:rsidR="00145EEC" w:rsidRPr="00145EEC" w:rsidRDefault="00145EEC" w:rsidP="00145EEC">
      <w:r w:rsidRPr="00145EEC">
        <w:t>Посочената класификация на публичните приходи може да се разшири в зависимост целите на анализа за тяхното оптимално използване при финансиране на държавните разходи.</w:t>
      </w:r>
    </w:p>
    <w:p w:rsidR="00145EEC" w:rsidRDefault="00145EEC" w:rsidP="00145EEC"/>
    <w:p w:rsidR="00145EEC" w:rsidRPr="00145EEC" w:rsidRDefault="00145EEC" w:rsidP="00145EEC">
      <w:r w:rsidRPr="00145EEC">
        <w:rPr>
          <w:b/>
          <w:bCs/>
        </w:rPr>
        <w:t>3. Източници на финансови средства на държавата</w:t>
      </w:r>
    </w:p>
    <w:p w:rsidR="00145EEC" w:rsidRPr="00145EEC" w:rsidRDefault="00145EEC" w:rsidP="00145EEC">
      <w:r w:rsidRPr="00145EEC">
        <w:t> </w:t>
      </w:r>
    </w:p>
    <w:p w:rsidR="00145EEC" w:rsidRPr="00145EEC" w:rsidRDefault="00145EEC" w:rsidP="00145EEC">
      <w:r w:rsidRPr="00145EEC">
        <w:t>Източниците на финансови средства за акумулиране на публичните приходи в бюджета са:</w:t>
      </w:r>
    </w:p>
    <w:p w:rsidR="00145EEC" w:rsidRPr="00145EEC" w:rsidRDefault="00145EEC" w:rsidP="00145EEC">
      <w:pPr>
        <w:numPr>
          <w:ilvl w:val="0"/>
          <w:numId w:val="5"/>
        </w:numPr>
      </w:pPr>
      <w:r w:rsidRPr="00145EEC">
        <w:t>вътрешни източници – брутният вътрешен продукт /брутният национален продукт/, националният доход, националното богатство;</w:t>
      </w:r>
    </w:p>
    <w:p w:rsidR="00145EEC" w:rsidRPr="00145EEC" w:rsidRDefault="00145EEC" w:rsidP="00145EEC">
      <w:pPr>
        <w:numPr>
          <w:ilvl w:val="0"/>
          <w:numId w:val="5"/>
        </w:numPr>
      </w:pPr>
      <w:r w:rsidRPr="00145EEC">
        <w:t>външни източници – брутният вътрешен продукт /брутният национален продукт/, националното богатство на други държави.</w:t>
      </w:r>
    </w:p>
    <w:p w:rsidR="00145EEC" w:rsidRPr="00145EEC" w:rsidRDefault="00145EEC" w:rsidP="00145EEC">
      <w:r w:rsidRPr="00145EEC">
        <w:t>Брутният национален продукт /БНП/ може да се анализира откъм неговия натурално - веществен и стойностен състав. Съвкупността от материални блага и услуги, произведени за определен период от време /една година/ представя  натурално-веществения състав на БНП. Стойностният състав на БНП се определя от следните елементи:</w:t>
      </w:r>
    </w:p>
    <w:p w:rsidR="00145EEC" w:rsidRPr="00145EEC" w:rsidRDefault="00145EEC" w:rsidP="00145EEC">
      <w:r w:rsidRPr="00145EEC">
        <w:t>o   дълготрайни актови /ДА/;</w:t>
      </w:r>
    </w:p>
    <w:p w:rsidR="00145EEC" w:rsidRPr="00145EEC" w:rsidRDefault="00145EEC" w:rsidP="00145EEC">
      <w:r w:rsidRPr="00145EEC">
        <w:t>o   краткотрайни активи /КА/;</w:t>
      </w:r>
    </w:p>
    <w:p w:rsidR="00145EEC" w:rsidRPr="00145EEC" w:rsidRDefault="00145EEC" w:rsidP="00145EEC">
      <w:r w:rsidRPr="00145EEC">
        <w:t>o   работна заплата /РЗ/;</w:t>
      </w:r>
    </w:p>
    <w:p w:rsidR="00145EEC" w:rsidRPr="00145EEC" w:rsidRDefault="00145EEC" w:rsidP="00145EEC">
      <w:r w:rsidRPr="00145EEC">
        <w:t>o   печалба /П/;</w:t>
      </w:r>
    </w:p>
    <w:p w:rsidR="00145EEC" w:rsidRPr="00145EEC" w:rsidRDefault="00145EEC" w:rsidP="00145EEC">
      <w:r w:rsidRPr="00145EEC">
        <w:lastRenderedPageBreak/>
        <w:t>o   услуги /У/.</w:t>
      </w:r>
    </w:p>
    <w:p w:rsidR="00145EEC" w:rsidRPr="00145EEC" w:rsidRDefault="00145EEC" w:rsidP="00145EEC">
      <w:r w:rsidRPr="00145EEC">
        <w:t> </w:t>
      </w:r>
    </w:p>
    <w:p w:rsidR="00145EEC" w:rsidRPr="00145EEC" w:rsidRDefault="00145EEC" w:rsidP="00145EEC">
      <w:r w:rsidRPr="00145EEC">
        <w:t>БНП = ДА + КА + РЗ + П + У[1]</w:t>
      </w:r>
    </w:p>
    <w:p w:rsidR="00145EEC" w:rsidRPr="00145EEC" w:rsidRDefault="00145EEC" w:rsidP="00145EEC">
      <w:r w:rsidRPr="00145EEC">
        <w:t> </w:t>
      </w:r>
    </w:p>
    <w:p w:rsidR="00145EEC" w:rsidRPr="00145EEC" w:rsidRDefault="00145EEC" w:rsidP="00145EEC">
      <w:r w:rsidRPr="00145EEC">
        <w:t>Брутният национален продукт, ако бъде намален с размера на амортизациите, се получава друга съвкупна променлива величина, наречена чист национален продукт /ЧНП/.</w:t>
      </w:r>
    </w:p>
    <w:p w:rsidR="00145EEC" w:rsidRPr="00145EEC" w:rsidRDefault="00145EEC" w:rsidP="00145EEC">
      <w:r w:rsidRPr="00145EEC">
        <w:t> </w:t>
      </w:r>
    </w:p>
    <w:p w:rsidR="00145EEC" w:rsidRPr="00145EEC" w:rsidRDefault="00145EEC" w:rsidP="00145EEC">
      <w:r w:rsidRPr="00145EEC">
        <w:t>ЧНП = КА + РЗ + П + У</w:t>
      </w:r>
    </w:p>
    <w:p w:rsidR="00145EEC" w:rsidRPr="00145EEC" w:rsidRDefault="00145EEC" w:rsidP="00145EEC">
      <w:r w:rsidRPr="00145EEC">
        <w:t> </w:t>
      </w:r>
    </w:p>
    <w:p w:rsidR="00145EEC" w:rsidRPr="00145EEC" w:rsidRDefault="00145EEC" w:rsidP="00145EEC">
      <w:r w:rsidRPr="00145EEC">
        <w:t>Намаляването на чистия национален продукт с размера на краткотрайните активи води до определяне размера на националния доход /НД/.</w:t>
      </w:r>
    </w:p>
    <w:p w:rsidR="00145EEC" w:rsidRPr="00145EEC" w:rsidRDefault="00145EEC" w:rsidP="00145EEC">
      <w:r w:rsidRPr="00145EEC">
        <w:t>Националният доход е основен източник на финансови средства, акумулирани в държавния бюджет. Неговата величина предопределя както размера на публичните приходи, така и функционирането на икономиката и нивото на жизнения стандарт на населението на дадена държава.</w:t>
      </w:r>
    </w:p>
    <w:p w:rsidR="00145EEC" w:rsidRPr="00145EEC" w:rsidRDefault="00145EEC" w:rsidP="00145EEC">
      <w:r w:rsidRPr="00145EEC">
        <w:t>Размерът на НД зависи от следните фактори:</w:t>
      </w:r>
    </w:p>
    <w:p w:rsidR="00145EEC" w:rsidRPr="00145EEC" w:rsidRDefault="00145EEC" w:rsidP="00145EEC">
      <w:pPr>
        <w:numPr>
          <w:ilvl w:val="0"/>
          <w:numId w:val="6"/>
        </w:numPr>
      </w:pPr>
      <w:r w:rsidRPr="00145EEC">
        <w:t>екстензивни - брой на заетите в материалното производство; дълготрайните активи, функциониращи в материалното производство;</w:t>
      </w:r>
    </w:p>
    <w:p w:rsidR="00145EEC" w:rsidRPr="00145EEC" w:rsidRDefault="00145EEC" w:rsidP="00145EEC">
      <w:pPr>
        <w:numPr>
          <w:ilvl w:val="0"/>
          <w:numId w:val="6"/>
        </w:numPr>
      </w:pPr>
      <w:r w:rsidRPr="00145EEC">
        <w:t>интензивни -  увеличаване производителността на труда като резултат от внедряване на нови и високопроизводителни дълготрайни активи /машини, съоръжения, поточни линии и др./, икономия на суровини и материали, международното разделение на труд.</w:t>
      </w:r>
    </w:p>
    <w:p w:rsidR="00145EEC" w:rsidRPr="00145EEC" w:rsidRDefault="00145EEC" w:rsidP="00145EEC">
      <w:r w:rsidRPr="00145EEC">
        <w:t>Националният доход, разгледан спрямо неговия веществен състав, представлява съвкупност от материални блага след приспадане на т.н. маржинално потребление. Анализиран спрямо неговия стойностен състав, националният доход е част от БНП, т.е. новосъздадената стойност в рамките на определен период. Състои се от следните елементи:</w:t>
      </w:r>
    </w:p>
    <w:p w:rsidR="00145EEC" w:rsidRPr="00145EEC" w:rsidRDefault="00145EEC" w:rsidP="00145EEC">
      <w:r w:rsidRPr="00145EEC">
        <w:t>o   печалба /П/;</w:t>
      </w:r>
    </w:p>
    <w:p w:rsidR="00145EEC" w:rsidRPr="00145EEC" w:rsidRDefault="00145EEC" w:rsidP="00145EEC">
      <w:r w:rsidRPr="00145EEC">
        <w:t>o   работна заплата /РЗ/;</w:t>
      </w:r>
    </w:p>
    <w:p w:rsidR="00145EEC" w:rsidRPr="00145EEC" w:rsidRDefault="00145EEC" w:rsidP="00145EEC">
      <w:r w:rsidRPr="00145EEC">
        <w:t>o   услуги /У/.</w:t>
      </w:r>
    </w:p>
    <w:p w:rsidR="00145EEC" w:rsidRPr="00145EEC" w:rsidRDefault="00145EEC" w:rsidP="00145EEC">
      <w:r w:rsidRPr="00145EEC">
        <w:t> </w:t>
      </w:r>
    </w:p>
    <w:p w:rsidR="00145EEC" w:rsidRPr="00145EEC" w:rsidRDefault="00145EEC" w:rsidP="00145EEC">
      <w:r w:rsidRPr="00145EEC">
        <w:t>НД = П + РЗ + У[2]</w:t>
      </w:r>
    </w:p>
    <w:p w:rsidR="00145EEC" w:rsidRPr="00145EEC" w:rsidRDefault="00145EEC" w:rsidP="00145EEC">
      <w:r w:rsidRPr="00145EEC">
        <w:t> </w:t>
      </w:r>
    </w:p>
    <w:p w:rsidR="00145EEC" w:rsidRPr="00145EEC" w:rsidRDefault="00145EEC" w:rsidP="00145EEC">
      <w:r w:rsidRPr="00145EEC">
        <w:t>Националното богатство като вътрешен източник на финансови средства за държавата представлява съвкупност от богатството на частния и публичния сектор. Този източник се използва чрез:</w:t>
      </w:r>
    </w:p>
    <w:p w:rsidR="00145EEC" w:rsidRPr="00145EEC" w:rsidRDefault="00145EEC" w:rsidP="00145EEC">
      <w:pPr>
        <w:numPr>
          <w:ilvl w:val="0"/>
          <w:numId w:val="7"/>
        </w:numPr>
      </w:pPr>
      <w:r w:rsidRPr="00145EEC">
        <w:t>продажба на част от производствения и поземлен фонд;</w:t>
      </w:r>
    </w:p>
    <w:p w:rsidR="00145EEC" w:rsidRPr="00145EEC" w:rsidRDefault="00145EEC" w:rsidP="00145EEC">
      <w:pPr>
        <w:numPr>
          <w:ilvl w:val="0"/>
          <w:numId w:val="7"/>
        </w:numPr>
      </w:pPr>
      <w:r w:rsidRPr="00145EEC">
        <w:lastRenderedPageBreak/>
        <w:t>отдаване на концесия ползването на природни богатства от чуждестранни фирми;</w:t>
      </w:r>
    </w:p>
    <w:p w:rsidR="00145EEC" w:rsidRPr="00145EEC" w:rsidRDefault="00145EEC" w:rsidP="00145EEC">
      <w:pPr>
        <w:numPr>
          <w:ilvl w:val="0"/>
          <w:numId w:val="7"/>
        </w:numPr>
      </w:pPr>
      <w:r w:rsidRPr="00145EEC">
        <w:t>продажба на златния и валутния резерв, продажба на произведения на изкуството.</w:t>
      </w:r>
    </w:p>
    <w:p w:rsidR="00145EEC" w:rsidRPr="00145EEC" w:rsidRDefault="00145EEC" w:rsidP="00145EEC">
      <w:r w:rsidRPr="00145EEC">
        <w:t>Акумулирането на приходи в държавния бюджет чрез националното богатство е израз на слаба и неефективно действуваща финансова система. Нейното стабилизиране изисква търсенето на други източници на финансови средства.</w:t>
      </w:r>
    </w:p>
    <w:p w:rsidR="00145EEC" w:rsidRPr="00145EEC" w:rsidRDefault="00145EEC" w:rsidP="00145EEC">
      <w:r w:rsidRPr="00145EEC">
        <w:t>Използването на външните източници на финансови средства /чужд БВП и национално богатство/ се осъществява чрез:</w:t>
      </w:r>
    </w:p>
    <w:p w:rsidR="00145EEC" w:rsidRPr="00145EEC" w:rsidRDefault="00145EEC" w:rsidP="00145EEC">
      <w:pPr>
        <w:numPr>
          <w:ilvl w:val="0"/>
          <w:numId w:val="8"/>
        </w:numPr>
      </w:pPr>
      <w:r w:rsidRPr="00145EEC">
        <w:t>външните заеми;</w:t>
      </w:r>
    </w:p>
    <w:p w:rsidR="00145EEC" w:rsidRPr="00145EEC" w:rsidRDefault="00145EEC" w:rsidP="00145EEC">
      <w:pPr>
        <w:numPr>
          <w:ilvl w:val="0"/>
          <w:numId w:val="8"/>
        </w:numPr>
      </w:pPr>
      <w:r w:rsidRPr="00145EEC">
        <w:t>износ на капитали;</w:t>
      </w:r>
    </w:p>
    <w:p w:rsidR="00145EEC" w:rsidRPr="00145EEC" w:rsidRDefault="00145EEC" w:rsidP="00145EEC">
      <w:pPr>
        <w:numPr>
          <w:ilvl w:val="0"/>
          <w:numId w:val="8"/>
        </w:numPr>
      </w:pPr>
      <w:r w:rsidRPr="00145EEC">
        <w:t>нееквивалентна външна търговия.</w:t>
      </w:r>
    </w:p>
    <w:p w:rsidR="00145EEC" w:rsidRPr="00145EEC" w:rsidRDefault="00145EEC" w:rsidP="00145EEC">
      <w:r w:rsidRPr="00145EEC">
        <w:t>Ползването на външните заеми като източник на финансови средства за държавата е съпроводено с изпадане в икономическа зависимост от страната - кредитор. Предоставянето на пари под формата на държавни заеми е в посока към слабо развитите в икономическо отношение държави.</w:t>
      </w:r>
    </w:p>
    <w:p w:rsidR="00145EEC" w:rsidRPr="00145EEC" w:rsidRDefault="00145EEC" w:rsidP="00145EEC">
      <w:r w:rsidRPr="00145EEC">
        <w:t>Високата лихва по външните заеми е причина за преразпределението на националния доход и националното богатство в полза на страните - кредитори.</w:t>
      </w:r>
    </w:p>
    <w:p w:rsidR="00145EEC" w:rsidRPr="00145EEC" w:rsidRDefault="00145EEC" w:rsidP="00145EEC">
      <w:r w:rsidRPr="00145EEC">
        <w:t>Нееквивалентният външноикономически обмен е резултат на слабото икономическо развитие на част от страните в света. Те се превръщат в суровинен доставчик за страни със силно развита икономика, които установяват монополни цени на произведената продукция.</w:t>
      </w:r>
    </w:p>
    <w:p w:rsidR="00145EEC" w:rsidRPr="00145EEC" w:rsidRDefault="00145EEC" w:rsidP="00145EEC">
      <w:r w:rsidRPr="00145EEC">
        <w:t>Чужд национален доход и чуждо национално богатство се използват и по време на война и след приключването й.</w:t>
      </w:r>
    </w:p>
    <w:p w:rsidR="00145EEC" w:rsidRPr="00145EEC" w:rsidRDefault="00145EEC" w:rsidP="00145EEC"/>
    <w:p w:rsidR="00145EEC" w:rsidRPr="00145EEC" w:rsidRDefault="00145EEC" w:rsidP="00145EEC">
      <w:r w:rsidRPr="00145EEC">
        <w:rPr>
          <w:b/>
          <w:bCs/>
        </w:rPr>
        <w:t>4. Методи и форми за акумулиране на публични приходи в бюджета.</w:t>
      </w:r>
    </w:p>
    <w:p w:rsidR="00145EEC" w:rsidRPr="00145EEC" w:rsidRDefault="00145EEC" w:rsidP="00145EEC">
      <w:r w:rsidRPr="00145EEC">
        <w:t> </w:t>
      </w:r>
    </w:p>
    <w:p w:rsidR="00145EEC" w:rsidRPr="00145EEC" w:rsidRDefault="00145EEC" w:rsidP="00145EEC">
      <w:r w:rsidRPr="00145EEC">
        <w:t>Методите за акумулиране на приходи в бюджета показват по какъв начин паричните средства се изземват от техните източници. Всеки метод намира приложение чрез своите форми.</w:t>
      </w:r>
    </w:p>
    <w:p w:rsidR="00145EEC" w:rsidRPr="00145EEC" w:rsidRDefault="00145EEC" w:rsidP="00145EEC">
      <w:r w:rsidRPr="00145EEC">
        <w:t>Във финансова теория и практика са обособени следните методи:</w:t>
      </w:r>
    </w:p>
    <w:p w:rsidR="00145EEC" w:rsidRPr="00145EEC" w:rsidRDefault="00145EEC" w:rsidP="00145EEC">
      <w:pPr>
        <w:numPr>
          <w:ilvl w:val="0"/>
          <w:numId w:val="9"/>
        </w:numPr>
      </w:pPr>
      <w:r w:rsidRPr="00145EEC">
        <w:t>данъчен метод;</w:t>
      </w:r>
    </w:p>
    <w:p w:rsidR="00145EEC" w:rsidRPr="00145EEC" w:rsidRDefault="00145EEC" w:rsidP="00145EEC">
      <w:pPr>
        <w:numPr>
          <w:ilvl w:val="0"/>
          <w:numId w:val="9"/>
        </w:numPr>
      </w:pPr>
      <w:r w:rsidRPr="00145EEC">
        <w:t>данъкоподобен метод;</w:t>
      </w:r>
    </w:p>
    <w:p w:rsidR="00145EEC" w:rsidRPr="00145EEC" w:rsidRDefault="00145EEC" w:rsidP="00145EEC">
      <w:pPr>
        <w:numPr>
          <w:ilvl w:val="0"/>
          <w:numId w:val="9"/>
        </w:numPr>
      </w:pPr>
      <w:r w:rsidRPr="00145EEC">
        <w:t>неданъчен метод.</w:t>
      </w:r>
    </w:p>
    <w:p w:rsidR="00145EEC" w:rsidRPr="00145EEC" w:rsidRDefault="00145EEC" w:rsidP="00145EEC">
      <w:r w:rsidRPr="00145EEC">
        <w:t>Форми на данъчния метод са различните видове данъци.</w:t>
      </w:r>
    </w:p>
    <w:p w:rsidR="00145EEC" w:rsidRPr="00145EEC" w:rsidRDefault="00145EEC" w:rsidP="00145EEC">
      <w:r w:rsidRPr="00145EEC">
        <w:t>Форми на данъкоподобния метод са: такси, вноски от социалното осигуряване и др.</w:t>
      </w:r>
    </w:p>
    <w:p w:rsidR="00145EEC" w:rsidRPr="00145EEC" w:rsidRDefault="00145EEC" w:rsidP="00145EEC">
      <w:r w:rsidRPr="00145EEC">
        <w:t>Форми на неданъчния метод са: държавен кредит, приходи от стопанска дейност на държавата, приходи от приватизация, приходи от наем за ползване на държавно имущество, емисия на книжни пари.</w:t>
      </w:r>
    </w:p>
    <w:p w:rsidR="00145EEC" w:rsidRPr="00145EEC" w:rsidRDefault="00145EEC" w:rsidP="00145EEC">
      <w:r w:rsidRPr="00145EEC">
        <w:lastRenderedPageBreak/>
        <w:t>Покриването на бюджетния дефицит чрез държавен кредит се предпочита пред данъчния метод, защото:</w:t>
      </w:r>
    </w:p>
    <w:p w:rsidR="00145EEC" w:rsidRPr="00145EEC" w:rsidRDefault="00145EEC" w:rsidP="00145EEC">
      <w:pPr>
        <w:numPr>
          <w:ilvl w:val="0"/>
          <w:numId w:val="10"/>
        </w:numPr>
      </w:pPr>
      <w:r w:rsidRPr="00145EEC">
        <w:t>финансовите ресурси държавата си осигурява за по-кратко време, като е избегнала продължителните законодателни процедури, свързани с промяна на данъчни закони;</w:t>
      </w:r>
    </w:p>
    <w:p w:rsidR="00145EEC" w:rsidRPr="00145EEC" w:rsidRDefault="00145EEC" w:rsidP="00145EEC">
      <w:pPr>
        <w:numPr>
          <w:ilvl w:val="0"/>
          <w:numId w:val="10"/>
        </w:numPr>
      </w:pPr>
      <w:r w:rsidRPr="00145EEC">
        <w:t>данъчната тежест се прехвърля върху бъдещите поколения.</w:t>
      </w:r>
    </w:p>
    <w:p w:rsidR="00145EEC" w:rsidRPr="00145EEC" w:rsidRDefault="00145EEC" w:rsidP="00145EEC">
      <w:r w:rsidRPr="00145EEC">
        <w:t>Емисията на книжни пари се свързва с допълнително пускане на пари в обръщение. То не съответства на потребностите на националната икономиката. Прилагането на този метод е причина за обезценяването на националната парична единица, увеличава инфлацията и преразпределя национален доход в полза на държавата. Този метод за набиране на финансови средства в бюджета се използва много рядко.</w:t>
      </w:r>
    </w:p>
    <w:p w:rsidR="00E33AC7" w:rsidRDefault="00E33AC7" w:rsidP="00145EEC"/>
    <w:p w:rsidR="00145EEC" w:rsidRPr="00145EEC" w:rsidRDefault="00145EEC" w:rsidP="00145EEC">
      <w:pPr>
        <w:rPr>
          <w:b/>
          <w:bCs/>
        </w:rPr>
      </w:pPr>
      <w:r w:rsidRPr="00145EEC">
        <w:rPr>
          <w:b/>
          <w:bCs/>
        </w:rPr>
        <w:t>Ключови думи и понятия</w:t>
      </w:r>
    </w:p>
    <w:p w:rsidR="00145EEC" w:rsidRPr="00145EEC" w:rsidRDefault="00145EEC" w:rsidP="00145EEC">
      <w:r w:rsidRPr="00145EEC">
        <w:t>1.    Публични приходи</w:t>
      </w:r>
    </w:p>
    <w:p w:rsidR="00145EEC" w:rsidRPr="00145EEC" w:rsidRDefault="00145EEC" w:rsidP="00145EEC">
      <w:r w:rsidRPr="00145EEC">
        <w:t>2.    Национален продукт</w:t>
      </w:r>
    </w:p>
    <w:p w:rsidR="00145EEC" w:rsidRPr="00145EEC" w:rsidRDefault="00145EEC" w:rsidP="00145EEC">
      <w:r w:rsidRPr="00145EEC">
        <w:t>3.    Брутен вътрешен продукт</w:t>
      </w:r>
    </w:p>
    <w:p w:rsidR="00145EEC" w:rsidRPr="00145EEC" w:rsidRDefault="00145EEC" w:rsidP="00145EEC">
      <w:r w:rsidRPr="00145EEC">
        <w:t>4.    Бюджет</w:t>
      </w:r>
    </w:p>
    <w:p w:rsidR="00145EEC" w:rsidRPr="00145EEC" w:rsidRDefault="00145EEC" w:rsidP="00145EEC">
      <w:r w:rsidRPr="00145EEC">
        <w:t>5.     Часто - правни приходи</w:t>
      </w:r>
    </w:p>
    <w:p w:rsidR="00145EEC" w:rsidRPr="00145EEC" w:rsidRDefault="00145EEC" w:rsidP="00145EEC">
      <w:r w:rsidRPr="00145EEC">
        <w:t>6.    Публично - правни приходи</w:t>
      </w:r>
    </w:p>
    <w:p w:rsidR="00145EEC" w:rsidRPr="00145EEC" w:rsidRDefault="00145EEC" w:rsidP="00145EEC">
      <w:r w:rsidRPr="00145EEC">
        <w:t>7.    Данъчни приходи</w:t>
      </w:r>
    </w:p>
    <w:p w:rsidR="00145EEC" w:rsidRPr="00145EEC" w:rsidRDefault="00145EEC" w:rsidP="00145EEC">
      <w:r w:rsidRPr="00145EEC">
        <w:t>8.    Данъкоподобни приходи</w:t>
      </w:r>
    </w:p>
    <w:p w:rsidR="00145EEC" w:rsidRPr="00145EEC" w:rsidRDefault="00145EEC" w:rsidP="00145EEC">
      <w:r w:rsidRPr="00145EEC">
        <w:t>9.    Неданъчни приходи</w:t>
      </w:r>
    </w:p>
    <w:p w:rsidR="00145EEC" w:rsidRPr="00145EEC" w:rsidRDefault="00145EEC" w:rsidP="00145EEC">
      <w:r w:rsidRPr="00145EEC">
        <w:t>10. Данъчен метод</w:t>
      </w:r>
    </w:p>
    <w:p w:rsidR="00145EEC" w:rsidRPr="00145EEC" w:rsidRDefault="00145EEC" w:rsidP="00145EEC">
      <w:r w:rsidRPr="00145EEC">
        <w:t>11. Кредитен метод</w:t>
      </w:r>
    </w:p>
    <w:p w:rsidR="00145EEC" w:rsidRPr="00145EEC" w:rsidRDefault="00145EEC" w:rsidP="00145EEC">
      <w:r w:rsidRPr="00145EEC">
        <w:t>12. Инфлационен метод</w:t>
      </w:r>
    </w:p>
    <w:p w:rsidR="00145EEC" w:rsidRPr="00145EEC" w:rsidRDefault="00145EEC" w:rsidP="00145EEC">
      <w:r w:rsidRPr="00145EEC">
        <w:t>13. Национално богатство</w:t>
      </w:r>
    </w:p>
    <w:p w:rsidR="00145EEC" w:rsidRPr="00145EEC" w:rsidRDefault="00145EEC" w:rsidP="00145EEC">
      <w:r w:rsidRPr="00145EEC">
        <w:t>14. Дълготрайни активи</w:t>
      </w:r>
    </w:p>
    <w:p w:rsidR="00145EEC" w:rsidRPr="00145EEC" w:rsidRDefault="00145EEC" w:rsidP="00145EEC">
      <w:r w:rsidRPr="00145EEC">
        <w:t>15. Краткотрайни активи</w:t>
      </w:r>
    </w:p>
    <w:p w:rsidR="00145EEC" w:rsidRPr="00145EEC" w:rsidRDefault="00145EEC" w:rsidP="00145EEC">
      <w:r w:rsidRPr="00145EEC">
        <w:t>16. Работна заплата</w:t>
      </w:r>
    </w:p>
    <w:p w:rsidR="00145EEC" w:rsidRPr="00145EEC" w:rsidRDefault="00145EEC" w:rsidP="00145EEC">
      <w:r w:rsidRPr="00145EEC">
        <w:t>17. Печалба</w:t>
      </w:r>
    </w:p>
    <w:p w:rsidR="00145EEC" w:rsidRPr="00145EEC" w:rsidRDefault="00145EEC" w:rsidP="00145EEC">
      <w:bookmarkStart w:id="0" w:name="_GoBack"/>
      <w:bookmarkEnd w:id="0"/>
    </w:p>
    <w:sectPr w:rsidR="00145EEC" w:rsidRPr="00145E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F5C"/>
    <w:multiLevelType w:val="multilevel"/>
    <w:tmpl w:val="C8B0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345CC"/>
    <w:multiLevelType w:val="multilevel"/>
    <w:tmpl w:val="C5A4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E1AE7"/>
    <w:multiLevelType w:val="multilevel"/>
    <w:tmpl w:val="AF34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12752"/>
    <w:multiLevelType w:val="multilevel"/>
    <w:tmpl w:val="6FE6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05E7E"/>
    <w:multiLevelType w:val="multilevel"/>
    <w:tmpl w:val="A082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1378A"/>
    <w:multiLevelType w:val="multilevel"/>
    <w:tmpl w:val="BAAA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502B20"/>
    <w:multiLevelType w:val="multilevel"/>
    <w:tmpl w:val="442A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0B368C"/>
    <w:multiLevelType w:val="multilevel"/>
    <w:tmpl w:val="8C52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ED262E"/>
    <w:multiLevelType w:val="multilevel"/>
    <w:tmpl w:val="E208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8C1013"/>
    <w:multiLevelType w:val="multilevel"/>
    <w:tmpl w:val="C172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1"/>
  </w:num>
  <w:num w:numId="5">
    <w:abstractNumId w:val="9"/>
  </w:num>
  <w:num w:numId="6">
    <w:abstractNumId w:val="7"/>
  </w:num>
  <w:num w:numId="7">
    <w:abstractNumId w:val="8"/>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41"/>
    <w:rsid w:val="0007703F"/>
    <w:rsid w:val="00116712"/>
    <w:rsid w:val="00145EEC"/>
    <w:rsid w:val="00192B1F"/>
    <w:rsid w:val="001E65E8"/>
    <w:rsid w:val="00353A41"/>
    <w:rsid w:val="006562BD"/>
    <w:rsid w:val="006D0E1B"/>
    <w:rsid w:val="008B6621"/>
    <w:rsid w:val="00913BA1"/>
    <w:rsid w:val="00A85923"/>
    <w:rsid w:val="00D247C7"/>
    <w:rsid w:val="00D3218F"/>
    <w:rsid w:val="00D36C89"/>
    <w:rsid w:val="00E33AC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B503F-6A40-4E68-BA4D-B72E461E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3B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BA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913BA1"/>
    <w:rPr>
      <w:i/>
      <w:iCs/>
    </w:rPr>
  </w:style>
  <w:style w:type="paragraph" w:styleId="NoSpacing">
    <w:name w:val="No Spacing"/>
    <w:uiPriority w:val="1"/>
    <w:qFormat/>
    <w:rsid w:val="00913BA1"/>
    <w:pPr>
      <w:spacing w:after="0" w:line="240" w:lineRule="auto"/>
    </w:pPr>
  </w:style>
  <w:style w:type="character" w:styleId="Hyperlink">
    <w:name w:val="Hyperlink"/>
    <w:basedOn w:val="DefaultParagraphFont"/>
    <w:uiPriority w:val="99"/>
    <w:unhideWhenUsed/>
    <w:rsid w:val="00145E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51262">
      <w:bodyDiv w:val="1"/>
      <w:marLeft w:val="0"/>
      <w:marRight w:val="0"/>
      <w:marTop w:val="0"/>
      <w:marBottom w:val="0"/>
      <w:divBdr>
        <w:top w:val="none" w:sz="0" w:space="0" w:color="auto"/>
        <w:left w:val="none" w:sz="0" w:space="0" w:color="auto"/>
        <w:bottom w:val="none" w:sz="0" w:space="0" w:color="auto"/>
        <w:right w:val="none" w:sz="0" w:space="0" w:color="auto"/>
      </w:divBdr>
    </w:div>
    <w:div w:id="221260691">
      <w:bodyDiv w:val="1"/>
      <w:marLeft w:val="0"/>
      <w:marRight w:val="0"/>
      <w:marTop w:val="0"/>
      <w:marBottom w:val="0"/>
      <w:divBdr>
        <w:top w:val="none" w:sz="0" w:space="0" w:color="auto"/>
        <w:left w:val="none" w:sz="0" w:space="0" w:color="auto"/>
        <w:bottom w:val="none" w:sz="0" w:space="0" w:color="auto"/>
        <w:right w:val="none" w:sz="0" w:space="0" w:color="auto"/>
      </w:divBdr>
      <w:divsChild>
        <w:div w:id="895898283">
          <w:marLeft w:val="0"/>
          <w:marRight w:val="0"/>
          <w:marTop w:val="0"/>
          <w:marBottom w:val="0"/>
          <w:divBdr>
            <w:top w:val="none" w:sz="0" w:space="0" w:color="auto"/>
            <w:left w:val="none" w:sz="0" w:space="0" w:color="auto"/>
            <w:bottom w:val="none" w:sz="0" w:space="0" w:color="auto"/>
            <w:right w:val="none" w:sz="0" w:space="0" w:color="auto"/>
          </w:divBdr>
          <w:divsChild>
            <w:div w:id="9399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2988">
      <w:bodyDiv w:val="1"/>
      <w:marLeft w:val="0"/>
      <w:marRight w:val="0"/>
      <w:marTop w:val="0"/>
      <w:marBottom w:val="0"/>
      <w:divBdr>
        <w:top w:val="none" w:sz="0" w:space="0" w:color="auto"/>
        <w:left w:val="none" w:sz="0" w:space="0" w:color="auto"/>
        <w:bottom w:val="none" w:sz="0" w:space="0" w:color="auto"/>
        <w:right w:val="none" w:sz="0" w:space="0" w:color="auto"/>
      </w:divBdr>
      <w:divsChild>
        <w:div w:id="171647723">
          <w:marLeft w:val="0"/>
          <w:marRight w:val="0"/>
          <w:marTop w:val="0"/>
          <w:marBottom w:val="0"/>
          <w:divBdr>
            <w:top w:val="none" w:sz="0" w:space="0" w:color="auto"/>
            <w:left w:val="none" w:sz="0" w:space="0" w:color="auto"/>
            <w:bottom w:val="none" w:sz="0" w:space="0" w:color="auto"/>
            <w:right w:val="none" w:sz="0" w:space="0" w:color="auto"/>
          </w:divBdr>
          <w:divsChild>
            <w:div w:id="13448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3491">
      <w:bodyDiv w:val="1"/>
      <w:marLeft w:val="0"/>
      <w:marRight w:val="0"/>
      <w:marTop w:val="0"/>
      <w:marBottom w:val="0"/>
      <w:divBdr>
        <w:top w:val="none" w:sz="0" w:space="0" w:color="auto"/>
        <w:left w:val="none" w:sz="0" w:space="0" w:color="auto"/>
        <w:bottom w:val="none" w:sz="0" w:space="0" w:color="auto"/>
        <w:right w:val="none" w:sz="0" w:space="0" w:color="auto"/>
      </w:divBdr>
      <w:divsChild>
        <w:div w:id="763455888">
          <w:marLeft w:val="0"/>
          <w:marRight w:val="0"/>
          <w:marTop w:val="0"/>
          <w:marBottom w:val="0"/>
          <w:divBdr>
            <w:top w:val="none" w:sz="0" w:space="0" w:color="auto"/>
            <w:left w:val="none" w:sz="0" w:space="0" w:color="auto"/>
            <w:bottom w:val="none" w:sz="0" w:space="0" w:color="auto"/>
            <w:right w:val="none" w:sz="0" w:space="0" w:color="auto"/>
          </w:divBdr>
          <w:divsChild>
            <w:div w:id="656496490">
              <w:marLeft w:val="0"/>
              <w:marRight w:val="0"/>
              <w:marTop w:val="0"/>
              <w:marBottom w:val="0"/>
              <w:divBdr>
                <w:top w:val="none" w:sz="0" w:space="0" w:color="auto"/>
                <w:left w:val="none" w:sz="0" w:space="0" w:color="auto"/>
                <w:bottom w:val="none" w:sz="0" w:space="0" w:color="auto"/>
                <w:right w:val="none" w:sz="0" w:space="0" w:color="auto"/>
              </w:divBdr>
            </w:div>
          </w:divsChild>
        </w:div>
        <w:div w:id="1323389846">
          <w:marLeft w:val="0"/>
          <w:marRight w:val="0"/>
          <w:marTop w:val="0"/>
          <w:marBottom w:val="0"/>
          <w:divBdr>
            <w:top w:val="none" w:sz="0" w:space="0" w:color="auto"/>
            <w:left w:val="none" w:sz="0" w:space="0" w:color="auto"/>
            <w:bottom w:val="none" w:sz="0" w:space="0" w:color="auto"/>
            <w:right w:val="none" w:sz="0" w:space="0" w:color="auto"/>
          </w:divBdr>
        </w:div>
      </w:divsChild>
    </w:div>
    <w:div w:id="1330135495">
      <w:bodyDiv w:val="1"/>
      <w:marLeft w:val="0"/>
      <w:marRight w:val="0"/>
      <w:marTop w:val="0"/>
      <w:marBottom w:val="0"/>
      <w:divBdr>
        <w:top w:val="none" w:sz="0" w:space="0" w:color="auto"/>
        <w:left w:val="none" w:sz="0" w:space="0" w:color="auto"/>
        <w:bottom w:val="none" w:sz="0" w:space="0" w:color="auto"/>
        <w:right w:val="none" w:sz="0" w:space="0" w:color="auto"/>
      </w:divBdr>
      <w:divsChild>
        <w:div w:id="1661538751">
          <w:marLeft w:val="0"/>
          <w:marRight w:val="0"/>
          <w:marTop w:val="0"/>
          <w:marBottom w:val="0"/>
          <w:divBdr>
            <w:top w:val="none" w:sz="0" w:space="0" w:color="auto"/>
            <w:left w:val="none" w:sz="0" w:space="0" w:color="auto"/>
            <w:bottom w:val="none" w:sz="0" w:space="0" w:color="auto"/>
            <w:right w:val="none" w:sz="0" w:space="0" w:color="auto"/>
          </w:divBdr>
          <w:divsChild>
            <w:div w:id="17070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85866">
      <w:bodyDiv w:val="1"/>
      <w:marLeft w:val="0"/>
      <w:marRight w:val="0"/>
      <w:marTop w:val="0"/>
      <w:marBottom w:val="0"/>
      <w:divBdr>
        <w:top w:val="none" w:sz="0" w:space="0" w:color="auto"/>
        <w:left w:val="none" w:sz="0" w:space="0" w:color="auto"/>
        <w:bottom w:val="none" w:sz="0" w:space="0" w:color="auto"/>
        <w:right w:val="none" w:sz="0" w:space="0" w:color="auto"/>
      </w:divBdr>
      <w:divsChild>
        <w:div w:id="1954942696">
          <w:marLeft w:val="0"/>
          <w:marRight w:val="0"/>
          <w:marTop w:val="0"/>
          <w:marBottom w:val="0"/>
          <w:divBdr>
            <w:top w:val="none" w:sz="0" w:space="0" w:color="auto"/>
            <w:left w:val="none" w:sz="0" w:space="0" w:color="auto"/>
            <w:bottom w:val="none" w:sz="0" w:space="0" w:color="auto"/>
            <w:right w:val="none" w:sz="0" w:space="0" w:color="auto"/>
          </w:divBdr>
          <w:divsChild>
            <w:div w:id="9065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86900">
      <w:bodyDiv w:val="1"/>
      <w:marLeft w:val="0"/>
      <w:marRight w:val="0"/>
      <w:marTop w:val="0"/>
      <w:marBottom w:val="0"/>
      <w:divBdr>
        <w:top w:val="none" w:sz="0" w:space="0" w:color="auto"/>
        <w:left w:val="none" w:sz="0" w:space="0" w:color="auto"/>
        <w:bottom w:val="none" w:sz="0" w:space="0" w:color="auto"/>
        <w:right w:val="none" w:sz="0" w:space="0" w:color="auto"/>
      </w:divBdr>
      <w:divsChild>
        <w:div w:id="363991310">
          <w:marLeft w:val="0"/>
          <w:marRight w:val="0"/>
          <w:marTop w:val="0"/>
          <w:marBottom w:val="0"/>
          <w:divBdr>
            <w:top w:val="none" w:sz="0" w:space="0" w:color="auto"/>
            <w:left w:val="none" w:sz="0" w:space="0" w:color="auto"/>
            <w:bottom w:val="none" w:sz="0" w:space="0" w:color="auto"/>
            <w:right w:val="none" w:sz="0" w:space="0" w:color="auto"/>
          </w:divBdr>
          <w:divsChild>
            <w:div w:id="16471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Pesho</dc:creator>
  <cp:keywords/>
  <dc:description/>
  <cp:lastModifiedBy>Pesho</cp:lastModifiedBy>
  <cp:revision>3</cp:revision>
  <dcterms:created xsi:type="dcterms:W3CDTF">2015-09-18T13:47:00Z</dcterms:created>
  <dcterms:modified xsi:type="dcterms:W3CDTF">2015-09-18T14:12:00Z</dcterms:modified>
</cp:coreProperties>
</file>